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E1" w:rsidRDefault="007A09E1" w:rsidP="007A09E1">
      <w:pPr>
        <w:pBdr>
          <w:top w:val="single" w:sz="24" w:space="1" w:color="auto"/>
        </w:pBdr>
        <w:rPr>
          <w:rFonts w:ascii="Verdana" w:hAnsi="Verdana"/>
          <w:sz w:val="16"/>
          <w:lang w:val="it-IT"/>
        </w:rPr>
      </w:pPr>
    </w:p>
    <w:p w:rsidR="007A09E1" w:rsidRDefault="00EA06BD" w:rsidP="007A09E1">
      <w:pPr>
        <w:rPr>
          <w:rFonts w:ascii="Verdana" w:hAnsi="Verdana"/>
          <w:sz w:val="16"/>
          <w:lang w:val="it-I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331882</wp:posOffset>
            </wp:positionV>
            <wp:extent cx="2689860" cy="8420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inline distT="0" distB="0" distL="0" distR="0">
            <wp:extent cx="217297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454785" cy="1223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E1" w:rsidRPr="00763378" w:rsidRDefault="007A09E1" w:rsidP="007A09E1">
      <w:pPr>
        <w:rPr>
          <w:rFonts w:ascii="Verdana" w:hAnsi="Verdana"/>
          <w:sz w:val="16"/>
        </w:rPr>
      </w:pPr>
    </w:p>
    <w:p w:rsidR="007A09E1" w:rsidRPr="00A20746" w:rsidRDefault="007A09E1" w:rsidP="007A09E1">
      <w:pPr>
        <w:pStyle w:val="Default"/>
        <w:jc w:val="center"/>
        <w:rPr>
          <w:b/>
          <w:smallCaps/>
          <w:color w:val="002060"/>
          <w:sz w:val="32"/>
          <w:lang w:val="it-IT"/>
        </w:rPr>
      </w:pPr>
      <w:r w:rsidRPr="00A20746">
        <w:rPr>
          <w:b/>
          <w:color w:val="002060"/>
          <w:sz w:val="32"/>
          <w:lang w:val="it-IT"/>
        </w:rPr>
        <w:t>XVI</w:t>
      </w:r>
      <w:r w:rsidR="008E6F51" w:rsidRPr="00A20746">
        <w:rPr>
          <w:b/>
          <w:color w:val="002060"/>
          <w:sz w:val="32"/>
          <w:lang w:val="it-IT"/>
        </w:rPr>
        <w:t>I</w:t>
      </w:r>
      <w:r w:rsidRPr="00A20746">
        <w:rPr>
          <w:b/>
          <w:color w:val="002060"/>
          <w:sz w:val="32"/>
          <w:lang w:val="it-IT"/>
        </w:rPr>
        <w:t xml:space="preserve">.  </w:t>
      </w:r>
      <w:r w:rsidR="004B63CB" w:rsidRPr="004B63CB">
        <w:rPr>
          <w:b/>
          <w:bCs/>
          <w:smallCaps/>
          <w:color w:val="002060"/>
          <w:sz w:val="32"/>
          <w:lang w:val="en-GB"/>
        </w:rPr>
        <w:t>C</w:t>
      </w:r>
      <w:r w:rsidR="004B63CB">
        <w:rPr>
          <w:b/>
          <w:bCs/>
          <w:smallCaps/>
          <w:color w:val="002060"/>
          <w:sz w:val="32"/>
          <w:lang w:val="en-GB"/>
        </w:rPr>
        <w:t>onference</w:t>
      </w:r>
      <w:r w:rsidR="004B63CB" w:rsidRPr="004B63CB">
        <w:rPr>
          <w:b/>
          <w:bCs/>
          <w:smallCaps/>
          <w:color w:val="002060"/>
          <w:sz w:val="32"/>
          <w:lang w:val="en-GB"/>
        </w:rPr>
        <w:t xml:space="preserve"> of </w:t>
      </w:r>
      <w:r w:rsidR="004B63CB">
        <w:rPr>
          <w:b/>
          <w:bCs/>
          <w:smallCaps/>
          <w:color w:val="002060"/>
          <w:sz w:val="32"/>
          <w:lang w:val="en-GB"/>
        </w:rPr>
        <w:t>the</w:t>
      </w:r>
      <w:r w:rsidR="004B63CB" w:rsidRPr="004B63CB">
        <w:rPr>
          <w:b/>
          <w:smallCaps/>
          <w:color w:val="002060"/>
          <w:sz w:val="32"/>
          <w:lang w:val="it-IT"/>
        </w:rPr>
        <w:t xml:space="preserve"> European</w:t>
      </w:r>
      <w:r w:rsidR="004B63CB">
        <w:rPr>
          <w:b/>
          <w:smallCaps/>
          <w:color w:val="002060"/>
          <w:sz w:val="32"/>
          <w:lang w:val="it-IT"/>
        </w:rPr>
        <w:t xml:space="preserve"> Forum </w:t>
      </w:r>
      <w:r w:rsidR="004B63CB">
        <w:rPr>
          <w:b/>
          <w:smallCaps/>
          <w:color w:val="002060"/>
          <w:sz w:val="32"/>
          <w:lang w:val="it-IT"/>
        </w:rPr>
        <w:br/>
        <w:t>for Religious Education in Schools</w:t>
      </w:r>
    </w:p>
    <w:p w:rsidR="00A63F2C" w:rsidRPr="00F71D50" w:rsidRDefault="00A63F2C" w:rsidP="007A09E1">
      <w:pPr>
        <w:ind w:left="142"/>
        <w:jc w:val="center"/>
        <w:rPr>
          <w:lang w:val="it-IT"/>
        </w:rPr>
      </w:pPr>
    </w:p>
    <w:p w:rsidR="00A63F2C" w:rsidRDefault="00EA06BD" w:rsidP="007A09E1">
      <w:pPr>
        <w:ind w:left="142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3141023" cy="2348244"/>
            <wp:effectExtent l="0" t="0" r="2540" b="0"/>
            <wp:docPr id="4" name="Immagine 1" descr="http://www.sj.org.za/wp-content/uploads/2013/04/Emmaus_JanetBrooks-Gerl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sj.org.za/wp-content/uploads/2013/04/Emmaus_JanetBrooks-Gerlo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43" cy="23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CB" w:rsidRDefault="004B63CB" w:rsidP="004B63CB">
      <w:pPr>
        <w:ind w:left="142"/>
        <w:jc w:val="center"/>
        <w:rPr>
          <w:rFonts w:ascii="Calibri" w:hAnsi="Calibri"/>
          <w:b/>
          <w:color w:val="002060"/>
          <w:sz w:val="36"/>
          <w:lang w:val="it-IT"/>
        </w:rPr>
      </w:pPr>
      <w:r w:rsidRPr="004B63CB">
        <w:rPr>
          <w:rFonts w:ascii="Calibri" w:hAnsi="Calibri"/>
          <w:b/>
          <w:color w:val="002060"/>
          <w:sz w:val="36"/>
          <w:lang w:val="it-IT"/>
        </w:rPr>
        <w:t>Religious education in schools as  acco</w:t>
      </w:r>
      <w:r>
        <w:rPr>
          <w:rFonts w:ascii="Calibri" w:hAnsi="Calibri"/>
          <w:b/>
          <w:color w:val="002060"/>
          <w:sz w:val="36"/>
          <w:lang w:val="it-IT"/>
        </w:rPr>
        <w:t xml:space="preserve">mpanying </w:t>
      </w:r>
      <w:r>
        <w:rPr>
          <w:rFonts w:ascii="Calibri" w:hAnsi="Calibri"/>
          <w:b/>
          <w:color w:val="002060"/>
          <w:sz w:val="36"/>
          <w:lang w:val="it-IT"/>
        </w:rPr>
        <w:br/>
        <w:t>on the road to Emaus</w:t>
      </w:r>
    </w:p>
    <w:p w:rsidR="004B63CB" w:rsidRPr="004B63CB" w:rsidRDefault="004B63CB" w:rsidP="004B63CB">
      <w:pPr>
        <w:ind w:left="142"/>
        <w:jc w:val="center"/>
        <w:rPr>
          <w:rFonts w:ascii="Calibri" w:hAnsi="Calibri"/>
          <w:b/>
          <w:color w:val="002060"/>
          <w:sz w:val="32"/>
          <w:lang w:val="it-IT"/>
        </w:rPr>
      </w:pPr>
      <w:r w:rsidRPr="004B63CB">
        <w:rPr>
          <w:rFonts w:ascii="Calibri" w:hAnsi="Calibri"/>
          <w:b/>
          <w:color w:val="002060"/>
          <w:sz w:val="32"/>
          <w:lang w:val="it-IT"/>
        </w:rPr>
        <w:t>European society between fast changes and Christian identity.</w:t>
      </w:r>
    </w:p>
    <w:p w:rsidR="007A09E1" w:rsidRDefault="008E6F51" w:rsidP="007A09E1">
      <w:pPr>
        <w:jc w:val="center"/>
        <w:rPr>
          <w:rStyle w:val="TestoCarattere"/>
          <w:rFonts w:ascii="Calibri" w:hAnsi="Calibri"/>
          <w:b/>
          <w:color w:val="002060"/>
          <w:sz w:val="28"/>
        </w:rPr>
      </w:pPr>
      <w:r w:rsidRPr="00A20746">
        <w:rPr>
          <w:rStyle w:val="TestoCarattere"/>
          <w:rFonts w:ascii="Calibri" w:hAnsi="Calibri"/>
          <w:b/>
          <w:color w:val="002060"/>
          <w:sz w:val="28"/>
        </w:rPr>
        <w:t>Katowice</w:t>
      </w:r>
      <w:r w:rsidR="00D45507">
        <w:rPr>
          <w:rStyle w:val="TestoCarattere"/>
          <w:rFonts w:ascii="Calibri" w:hAnsi="Calibri"/>
          <w:b/>
          <w:color w:val="002060"/>
          <w:sz w:val="28"/>
        </w:rPr>
        <w:t xml:space="preserve"> (Polonia)</w:t>
      </w:r>
      <w:r w:rsidR="003B490E" w:rsidRPr="00A20746">
        <w:rPr>
          <w:rStyle w:val="TestoCarattere"/>
          <w:rFonts w:ascii="Calibri" w:hAnsi="Calibri"/>
          <w:b/>
          <w:color w:val="002060"/>
          <w:sz w:val="28"/>
        </w:rPr>
        <w:t xml:space="preserve">, </w:t>
      </w:r>
      <w:r w:rsidR="004B63CB">
        <w:rPr>
          <w:rStyle w:val="TestoCarattere"/>
          <w:rFonts w:ascii="Calibri" w:hAnsi="Calibri"/>
          <w:b/>
          <w:color w:val="002060"/>
          <w:sz w:val="28"/>
        </w:rPr>
        <w:t>March 30th</w:t>
      </w:r>
      <w:r w:rsidR="007A09E1" w:rsidRPr="00A20746">
        <w:rPr>
          <w:rStyle w:val="TestoCarattere"/>
          <w:rFonts w:ascii="Calibri" w:hAnsi="Calibri"/>
          <w:b/>
          <w:color w:val="002060"/>
          <w:sz w:val="28"/>
        </w:rPr>
        <w:t xml:space="preserve"> </w:t>
      </w:r>
      <w:r w:rsidRPr="00A20746">
        <w:rPr>
          <w:rStyle w:val="TestoCarattere"/>
          <w:rFonts w:ascii="Calibri" w:hAnsi="Calibri"/>
          <w:b/>
          <w:color w:val="002060"/>
          <w:sz w:val="28"/>
        </w:rPr>
        <w:t>–</w:t>
      </w:r>
      <w:r w:rsidR="004B63CB">
        <w:rPr>
          <w:rStyle w:val="TestoCarattere"/>
          <w:rFonts w:ascii="Calibri" w:hAnsi="Calibri"/>
          <w:b/>
          <w:color w:val="002060"/>
          <w:sz w:val="28"/>
        </w:rPr>
        <w:t>April</w:t>
      </w:r>
      <w:r w:rsidRPr="00A20746">
        <w:rPr>
          <w:rStyle w:val="TestoCarattere"/>
          <w:rFonts w:ascii="Calibri" w:hAnsi="Calibri"/>
          <w:b/>
          <w:color w:val="002060"/>
          <w:sz w:val="28"/>
        </w:rPr>
        <w:t xml:space="preserve"> </w:t>
      </w:r>
      <w:r w:rsidR="004B63CB" w:rsidRPr="00A20746">
        <w:rPr>
          <w:rStyle w:val="TestoCarattere"/>
          <w:rFonts w:ascii="Calibri" w:hAnsi="Calibri"/>
          <w:b/>
          <w:color w:val="002060"/>
          <w:sz w:val="28"/>
        </w:rPr>
        <w:t>3</w:t>
      </w:r>
      <w:r w:rsidR="004B63CB">
        <w:rPr>
          <w:rStyle w:val="TestoCarattere"/>
          <w:rFonts w:ascii="Calibri" w:hAnsi="Calibri"/>
          <w:b/>
          <w:color w:val="002060"/>
          <w:sz w:val="28"/>
        </w:rPr>
        <w:t>rd</w:t>
      </w:r>
      <w:r w:rsidR="004B63CB" w:rsidRPr="00A20746">
        <w:rPr>
          <w:rStyle w:val="TestoCarattere"/>
          <w:rFonts w:ascii="Calibri" w:hAnsi="Calibri"/>
          <w:b/>
          <w:color w:val="002060"/>
          <w:sz w:val="28"/>
        </w:rPr>
        <w:t xml:space="preserve"> </w:t>
      </w:r>
      <w:r w:rsidRPr="00A20746">
        <w:rPr>
          <w:rStyle w:val="TestoCarattere"/>
          <w:rFonts w:ascii="Calibri" w:hAnsi="Calibri"/>
          <w:b/>
          <w:color w:val="002060"/>
          <w:sz w:val="28"/>
        </w:rPr>
        <w:t>2016</w:t>
      </w:r>
      <w:r w:rsidR="003B490E" w:rsidRPr="00A20746">
        <w:rPr>
          <w:rStyle w:val="TestoCarattere"/>
          <w:rFonts w:ascii="Calibri" w:hAnsi="Calibri"/>
          <w:b/>
          <w:color w:val="002060"/>
          <w:sz w:val="28"/>
        </w:rPr>
        <w:t xml:space="preserve"> </w:t>
      </w:r>
    </w:p>
    <w:p w:rsidR="004B63CB" w:rsidRPr="00A20746" w:rsidRDefault="004B63CB" w:rsidP="007A09E1">
      <w:pPr>
        <w:jc w:val="center"/>
        <w:rPr>
          <w:rStyle w:val="TestoCarattere"/>
          <w:rFonts w:ascii="Calibri" w:hAnsi="Calibri"/>
          <w:b/>
          <w:color w:val="002060"/>
          <w:sz w:val="28"/>
        </w:rPr>
      </w:pPr>
    </w:p>
    <w:p w:rsidR="00667801" w:rsidRDefault="006234DA" w:rsidP="00667801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center"/>
        <w:rPr>
          <w:rStyle w:val="TestoCarattere"/>
          <w:rFonts w:ascii="Calibri" w:hAnsi="Calibri"/>
          <w:b/>
          <w:color w:val="002060"/>
          <w:sz w:val="36"/>
        </w:rPr>
      </w:pPr>
      <w:r>
        <w:rPr>
          <w:rStyle w:val="TestoCarattere"/>
          <w:rFonts w:ascii="Calibri" w:hAnsi="Calibri"/>
          <w:b/>
          <w:color w:val="002060"/>
          <w:sz w:val="36"/>
        </w:rPr>
        <w:t>Final P</w:t>
      </w:r>
      <w:r w:rsidR="00667801">
        <w:rPr>
          <w:rStyle w:val="TestoCarattere"/>
          <w:rFonts w:ascii="Calibri" w:hAnsi="Calibri"/>
          <w:b/>
          <w:color w:val="002060"/>
          <w:sz w:val="36"/>
        </w:rPr>
        <w:t>ress Release</w:t>
      </w:r>
    </w:p>
    <w:p w:rsidR="00667801" w:rsidRDefault="00667801" w:rsidP="00667801">
      <w:pPr>
        <w:pStyle w:val="Testo"/>
        <w:spacing w:after="120"/>
        <w:jc w:val="right"/>
        <w:rPr>
          <w:rFonts w:ascii="Calisto MT" w:hAnsi="Calisto MT"/>
          <w:sz w:val="24"/>
          <w:lang w:val="it-IT"/>
        </w:rPr>
      </w:pPr>
    </w:p>
    <w:p w:rsidR="00667801" w:rsidRPr="007E09C5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GB"/>
        </w:rPr>
      </w:pPr>
      <w:r>
        <w:rPr>
          <w:rFonts w:ascii="Calisto MT" w:hAnsi="Calisto MT"/>
          <w:sz w:val="24"/>
          <w:lang w:val="en-GB"/>
        </w:rPr>
        <w:t>Nowadays, t</w:t>
      </w:r>
      <w:r w:rsidRPr="007E09C5">
        <w:rPr>
          <w:rFonts w:ascii="Calisto MT" w:hAnsi="Calisto MT"/>
          <w:sz w:val="24"/>
          <w:lang w:val="en-GB"/>
        </w:rPr>
        <w:t xml:space="preserve">he religious condition of young people and their predisposition to interiority and spirituality are widely </w:t>
      </w:r>
      <w:r w:rsidRPr="007E09C5">
        <w:rPr>
          <w:rFonts w:ascii="Calisto MT" w:hAnsi="Calisto MT"/>
          <w:i/>
          <w:sz w:val="24"/>
          <w:lang w:val="en-GB"/>
        </w:rPr>
        <w:t>different</w:t>
      </w:r>
      <w:r w:rsidRPr="007E09C5">
        <w:rPr>
          <w:rFonts w:ascii="Calisto MT" w:hAnsi="Calisto MT"/>
          <w:sz w:val="24"/>
          <w:lang w:val="en-GB"/>
        </w:rPr>
        <w:t xml:space="preserve"> with regard to the geographical and cultural context (e.g., countries such as Ireland, Italy or Poland can</w:t>
      </w:r>
      <w:r>
        <w:rPr>
          <w:rFonts w:ascii="Calisto MT" w:hAnsi="Calisto MT"/>
          <w:sz w:val="24"/>
          <w:lang w:val="en-GB"/>
        </w:rPr>
        <w:t xml:space="preserve"> </w:t>
      </w:r>
      <w:r w:rsidRPr="007E09C5">
        <w:rPr>
          <w:rFonts w:ascii="Calisto MT" w:hAnsi="Calisto MT"/>
          <w:sz w:val="24"/>
          <w:lang w:val="en-GB"/>
        </w:rPr>
        <w:t xml:space="preserve">not be compared to other countries of EU), but also the inner life of each </w:t>
      </w:r>
      <w:r>
        <w:rPr>
          <w:rFonts w:ascii="Calisto MT" w:hAnsi="Calisto MT"/>
          <w:sz w:val="24"/>
          <w:lang w:val="en-GB"/>
        </w:rPr>
        <w:t>young person</w:t>
      </w:r>
      <w:r w:rsidRPr="007E09C5">
        <w:rPr>
          <w:rFonts w:ascii="Calisto MT" w:hAnsi="Calisto MT"/>
          <w:sz w:val="24"/>
          <w:lang w:val="en-GB"/>
        </w:rPr>
        <w:t xml:space="preserve"> is deeply </w:t>
      </w:r>
      <w:r w:rsidRPr="007E09C5">
        <w:rPr>
          <w:rFonts w:ascii="Calisto MT" w:hAnsi="Calisto MT"/>
          <w:i/>
          <w:sz w:val="24"/>
          <w:lang w:val="en-GB"/>
        </w:rPr>
        <w:t>fragmented</w:t>
      </w:r>
      <w:r w:rsidRPr="007E09C5">
        <w:rPr>
          <w:rFonts w:ascii="Calisto MT" w:hAnsi="Calisto MT"/>
          <w:sz w:val="24"/>
          <w:lang w:val="en-GB"/>
        </w:rPr>
        <w:t xml:space="preserve">. </w:t>
      </w:r>
      <w:r>
        <w:rPr>
          <w:rFonts w:ascii="Calisto MT" w:hAnsi="Calisto MT"/>
          <w:sz w:val="24"/>
          <w:lang w:val="en-GB"/>
        </w:rPr>
        <w:t xml:space="preserve">Young people do not </w:t>
      </w:r>
      <w:r w:rsidRPr="007E09C5">
        <w:rPr>
          <w:rFonts w:ascii="Calisto MT" w:hAnsi="Calisto MT"/>
          <w:sz w:val="24"/>
          <w:lang w:val="en-GB"/>
        </w:rPr>
        <w:t xml:space="preserve">always know how to express their desire for a fully realized life; </w:t>
      </w:r>
      <w:r w:rsidRPr="007E09C5">
        <w:rPr>
          <w:rFonts w:ascii="Calisto MT" w:hAnsi="Calisto MT"/>
          <w:sz w:val="24"/>
          <w:lang w:val="en-US"/>
        </w:rPr>
        <w:t>they are quite often sad</w:t>
      </w:r>
      <w:r w:rsidRPr="007E09C5">
        <w:rPr>
          <w:rFonts w:ascii="Calisto MT" w:hAnsi="Calisto MT"/>
          <w:sz w:val="24"/>
          <w:lang w:val="en-GB"/>
        </w:rPr>
        <w:t xml:space="preserve"> and disenchanted, sometimes cynical and desperate. They seem “to escape from the world of firm faith”, </w:t>
      </w:r>
      <w:r>
        <w:rPr>
          <w:rFonts w:ascii="Calisto MT" w:hAnsi="Calisto MT"/>
          <w:sz w:val="24"/>
          <w:lang w:val="en-GB"/>
        </w:rPr>
        <w:t>just like</w:t>
      </w:r>
      <w:r w:rsidRPr="007E09C5">
        <w:rPr>
          <w:rFonts w:ascii="Calisto MT" w:hAnsi="Calisto MT"/>
          <w:sz w:val="24"/>
          <w:lang w:val="en-GB"/>
        </w:rPr>
        <w:t xml:space="preserve"> </w:t>
      </w:r>
      <w:r w:rsidRPr="007E09C5">
        <w:rPr>
          <w:rFonts w:ascii="Calisto MT" w:hAnsi="Calisto MT"/>
          <w:sz w:val="24"/>
          <w:lang w:val="en-US"/>
        </w:rPr>
        <w:t xml:space="preserve">the two sad and doubtful disciples </w:t>
      </w:r>
      <w:r w:rsidRPr="007E09C5">
        <w:rPr>
          <w:rFonts w:ascii="Calisto MT" w:hAnsi="Calisto MT"/>
          <w:sz w:val="24"/>
          <w:lang w:val="en-GB"/>
        </w:rPr>
        <w:t xml:space="preserve">of Emmaus </w:t>
      </w:r>
      <w:r>
        <w:rPr>
          <w:rFonts w:ascii="Calisto MT" w:hAnsi="Calisto MT"/>
          <w:sz w:val="24"/>
          <w:lang w:val="en-GB"/>
        </w:rPr>
        <w:t xml:space="preserve">who, </w:t>
      </w:r>
      <w:r w:rsidRPr="007E09C5">
        <w:rPr>
          <w:rFonts w:ascii="Calisto MT" w:hAnsi="Calisto MT"/>
          <w:sz w:val="24"/>
          <w:lang w:val="en-GB"/>
        </w:rPr>
        <w:t>after the death of J</w:t>
      </w:r>
      <w:r w:rsidRPr="007E09C5">
        <w:rPr>
          <w:rFonts w:ascii="Calisto MT" w:hAnsi="Calisto MT"/>
          <w:sz w:val="24"/>
          <w:lang w:val="en-GB"/>
        </w:rPr>
        <w:t>e</w:t>
      </w:r>
      <w:r w:rsidRPr="007E09C5">
        <w:rPr>
          <w:rFonts w:ascii="Calisto MT" w:hAnsi="Calisto MT"/>
          <w:sz w:val="24"/>
          <w:lang w:val="en-GB"/>
        </w:rPr>
        <w:t>sus</w:t>
      </w:r>
      <w:r>
        <w:rPr>
          <w:rFonts w:ascii="Calisto MT" w:hAnsi="Calisto MT"/>
          <w:sz w:val="24"/>
          <w:lang w:val="en-GB"/>
        </w:rPr>
        <w:t>,</w:t>
      </w:r>
      <w:r w:rsidRPr="007E09C5">
        <w:rPr>
          <w:rFonts w:ascii="Calisto MT" w:hAnsi="Calisto MT"/>
          <w:sz w:val="24"/>
          <w:lang w:val="en-US"/>
        </w:rPr>
        <w:t xml:space="preserve"> left Jerusalem</w:t>
      </w:r>
      <w:r>
        <w:rPr>
          <w:rFonts w:ascii="Calisto MT" w:hAnsi="Calisto MT"/>
          <w:sz w:val="24"/>
          <w:lang w:val="en-GB"/>
        </w:rPr>
        <w:t>, symbol of the “</w:t>
      </w:r>
      <w:r w:rsidRPr="007E09C5">
        <w:rPr>
          <w:rFonts w:ascii="Calisto MT" w:hAnsi="Calisto MT"/>
          <w:sz w:val="24"/>
          <w:lang w:val="en-GB"/>
        </w:rPr>
        <w:t>firm faith</w:t>
      </w:r>
      <w:r>
        <w:rPr>
          <w:rFonts w:ascii="Calisto MT" w:hAnsi="Calisto MT"/>
          <w:sz w:val="24"/>
          <w:lang w:val="en-GB"/>
        </w:rPr>
        <w:t>”</w:t>
      </w:r>
      <w:r w:rsidRPr="007E09C5">
        <w:rPr>
          <w:rFonts w:ascii="Calisto MT" w:hAnsi="Calisto MT"/>
          <w:sz w:val="24"/>
          <w:lang w:val="en-GB"/>
        </w:rPr>
        <w:t xml:space="preserve"> they previously h</w:t>
      </w:r>
      <w:r>
        <w:rPr>
          <w:rFonts w:ascii="Calisto MT" w:hAnsi="Calisto MT"/>
          <w:sz w:val="24"/>
          <w:lang w:val="en-GB"/>
        </w:rPr>
        <w:t>e</w:t>
      </w:r>
      <w:r w:rsidRPr="007E09C5">
        <w:rPr>
          <w:rFonts w:ascii="Calisto MT" w:hAnsi="Calisto MT"/>
          <w:sz w:val="24"/>
          <w:lang w:val="en-GB"/>
        </w:rPr>
        <w:t>ld (cf. Lk 24,13ss).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CB6AAA">
        <w:rPr>
          <w:rFonts w:ascii="Calisto MT" w:hAnsi="Calisto MT"/>
          <w:sz w:val="24"/>
          <w:lang w:val="en-US"/>
        </w:rPr>
        <w:t xml:space="preserve">Nevertheless, many </w:t>
      </w:r>
      <w:r>
        <w:rPr>
          <w:rFonts w:ascii="Calisto MT" w:hAnsi="Calisto MT"/>
          <w:sz w:val="24"/>
          <w:lang w:val="en-US"/>
        </w:rPr>
        <w:t>young people</w:t>
      </w:r>
      <w:r w:rsidRPr="00CB6AAA">
        <w:rPr>
          <w:rFonts w:ascii="Calisto MT" w:hAnsi="Calisto MT"/>
          <w:sz w:val="24"/>
          <w:lang w:val="en-US"/>
        </w:rPr>
        <w:t xml:space="preserve"> are still inhabited by the aspiration </w:t>
      </w:r>
      <w:r>
        <w:rPr>
          <w:rFonts w:ascii="Calisto MT" w:hAnsi="Calisto MT"/>
          <w:sz w:val="24"/>
          <w:lang w:val="en-US"/>
        </w:rPr>
        <w:t>to</w:t>
      </w:r>
      <w:r w:rsidRPr="00CB6AAA">
        <w:rPr>
          <w:rFonts w:ascii="Calisto MT" w:hAnsi="Calisto MT"/>
          <w:sz w:val="24"/>
          <w:lang w:val="en-US"/>
        </w:rPr>
        <w:t xml:space="preserve"> the </w:t>
      </w:r>
      <w:r w:rsidRPr="00CB6AAA">
        <w:rPr>
          <w:rFonts w:ascii="Calisto MT" w:hAnsi="Calisto MT"/>
          <w:i/>
          <w:sz w:val="24"/>
          <w:lang w:val="en-US"/>
        </w:rPr>
        <w:t>Good</w:t>
      </w:r>
      <w:r w:rsidRPr="00CB6AAA">
        <w:rPr>
          <w:rFonts w:ascii="Calisto MT" w:hAnsi="Calisto MT"/>
          <w:sz w:val="24"/>
          <w:lang w:val="en-US"/>
        </w:rPr>
        <w:t xml:space="preserve">, the </w:t>
      </w:r>
      <w:r w:rsidRPr="00CB6AAA">
        <w:rPr>
          <w:rFonts w:ascii="Calisto MT" w:hAnsi="Calisto MT"/>
          <w:i/>
          <w:sz w:val="24"/>
          <w:lang w:val="en-US"/>
        </w:rPr>
        <w:t>Bea</w:t>
      </w:r>
      <w:r w:rsidRPr="00CB6AAA">
        <w:rPr>
          <w:rFonts w:ascii="Calisto MT" w:hAnsi="Calisto MT"/>
          <w:i/>
          <w:sz w:val="24"/>
          <w:lang w:val="en-US"/>
        </w:rPr>
        <w:t>u</w:t>
      </w:r>
      <w:r w:rsidRPr="00CB6AAA">
        <w:rPr>
          <w:rFonts w:ascii="Calisto MT" w:hAnsi="Calisto MT"/>
          <w:i/>
          <w:sz w:val="24"/>
          <w:lang w:val="en-US"/>
        </w:rPr>
        <w:t>tiful</w:t>
      </w:r>
      <w:r w:rsidRPr="00CB6AAA">
        <w:rPr>
          <w:rFonts w:ascii="Calisto MT" w:hAnsi="Calisto MT"/>
          <w:sz w:val="24"/>
          <w:lang w:val="en-US"/>
        </w:rPr>
        <w:t xml:space="preserve">, the </w:t>
      </w:r>
      <w:r w:rsidRPr="00CB6AAA">
        <w:rPr>
          <w:rFonts w:ascii="Calisto MT" w:hAnsi="Calisto MT"/>
          <w:i/>
          <w:sz w:val="24"/>
          <w:lang w:val="en-US"/>
        </w:rPr>
        <w:t>True</w:t>
      </w:r>
      <w:r w:rsidRPr="00CB6AAA">
        <w:rPr>
          <w:rFonts w:ascii="Calisto MT" w:hAnsi="Calisto MT"/>
          <w:sz w:val="24"/>
          <w:lang w:val="en-US"/>
        </w:rPr>
        <w:t xml:space="preserve"> (values, ideals, hopes, life goals ...), although this desire remains often </w:t>
      </w:r>
      <w:r w:rsidRPr="00CB6AAA">
        <w:rPr>
          <w:rFonts w:ascii="Calisto MT" w:hAnsi="Calisto MT"/>
          <w:i/>
          <w:sz w:val="24"/>
          <w:lang w:val="en-US"/>
        </w:rPr>
        <w:t>co</w:t>
      </w:r>
      <w:r w:rsidRPr="00CB6AAA">
        <w:rPr>
          <w:rFonts w:ascii="Calisto MT" w:hAnsi="Calisto MT"/>
          <w:i/>
          <w:sz w:val="24"/>
          <w:lang w:val="en-US"/>
        </w:rPr>
        <w:t>n</w:t>
      </w:r>
      <w:r w:rsidRPr="00CB6AAA">
        <w:rPr>
          <w:rFonts w:ascii="Calisto MT" w:hAnsi="Calisto MT"/>
          <w:i/>
          <w:sz w:val="24"/>
          <w:lang w:val="en-US"/>
        </w:rPr>
        <w:t>fused</w:t>
      </w:r>
      <w:r w:rsidRPr="00CB6AAA">
        <w:rPr>
          <w:rFonts w:ascii="Calisto MT" w:hAnsi="Calisto MT"/>
          <w:sz w:val="24"/>
          <w:lang w:val="en-US"/>
        </w:rPr>
        <w:t xml:space="preserve">, </w:t>
      </w:r>
      <w:r w:rsidRPr="00CB6AAA">
        <w:rPr>
          <w:rFonts w:ascii="Calisto MT" w:hAnsi="Calisto MT"/>
          <w:i/>
          <w:sz w:val="24"/>
          <w:lang w:val="en-US"/>
        </w:rPr>
        <w:t>unexpressed</w:t>
      </w:r>
      <w:r w:rsidRPr="00CB6AAA">
        <w:rPr>
          <w:rFonts w:ascii="Calisto MT" w:hAnsi="Calisto MT"/>
          <w:sz w:val="24"/>
          <w:lang w:val="en-US"/>
        </w:rPr>
        <w:t xml:space="preserve">, not adequately </w:t>
      </w:r>
      <w:r w:rsidRPr="00CB6AAA">
        <w:rPr>
          <w:rFonts w:ascii="Calisto MT" w:hAnsi="Calisto MT"/>
          <w:i/>
          <w:sz w:val="24"/>
          <w:lang w:val="en-US"/>
        </w:rPr>
        <w:t>understood</w:t>
      </w:r>
      <w:r w:rsidRPr="00CB6AAA">
        <w:rPr>
          <w:rFonts w:ascii="Calisto MT" w:hAnsi="Calisto MT"/>
          <w:sz w:val="24"/>
          <w:lang w:val="en-US"/>
        </w:rPr>
        <w:t xml:space="preserve"> by themselves and not adequately </w:t>
      </w:r>
      <w:r w:rsidRPr="00CB6AAA">
        <w:rPr>
          <w:rFonts w:ascii="Calisto MT" w:hAnsi="Calisto MT"/>
          <w:i/>
          <w:sz w:val="24"/>
          <w:lang w:val="en-US"/>
        </w:rPr>
        <w:t>accomp</w:t>
      </w:r>
      <w:r w:rsidRPr="00CB6AAA">
        <w:rPr>
          <w:rFonts w:ascii="Calisto MT" w:hAnsi="Calisto MT"/>
          <w:i/>
          <w:sz w:val="24"/>
          <w:lang w:val="en-US"/>
        </w:rPr>
        <w:t>a</w:t>
      </w:r>
      <w:r w:rsidRPr="00CB6AAA">
        <w:rPr>
          <w:rFonts w:ascii="Calisto MT" w:hAnsi="Calisto MT"/>
          <w:i/>
          <w:sz w:val="24"/>
          <w:lang w:val="en-US"/>
        </w:rPr>
        <w:t>nied</w:t>
      </w:r>
      <w:r w:rsidRPr="00CB6AAA">
        <w:rPr>
          <w:rFonts w:ascii="Calisto MT" w:hAnsi="Calisto MT"/>
          <w:sz w:val="24"/>
          <w:lang w:val="en-US"/>
        </w:rPr>
        <w:t xml:space="preserve"> by adults. Precisely for this reason, we </w:t>
      </w:r>
      <w:r>
        <w:rPr>
          <w:rFonts w:ascii="Calisto MT" w:hAnsi="Calisto MT"/>
          <w:sz w:val="24"/>
          <w:lang w:val="en-US"/>
        </w:rPr>
        <w:t>are aware</w:t>
      </w:r>
      <w:r w:rsidRPr="00CB6AAA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of </w:t>
      </w:r>
      <w:r w:rsidRPr="00CB6AAA">
        <w:rPr>
          <w:rFonts w:ascii="Calisto MT" w:hAnsi="Calisto MT"/>
          <w:sz w:val="24"/>
          <w:lang w:val="en-US"/>
        </w:rPr>
        <w:t xml:space="preserve">our responsibility: we want to offer them these noble ideals and </w:t>
      </w:r>
      <w:r>
        <w:rPr>
          <w:rFonts w:ascii="Calisto MT" w:hAnsi="Calisto MT"/>
          <w:sz w:val="24"/>
          <w:lang w:val="en-US"/>
        </w:rPr>
        <w:t xml:space="preserve">give them a reason of our evangelical </w:t>
      </w:r>
      <w:r w:rsidRPr="00CB6AAA">
        <w:rPr>
          <w:rFonts w:ascii="Calisto MT" w:hAnsi="Calisto MT"/>
          <w:sz w:val="24"/>
          <w:lang w:val="en-US"/>
        </w:rPr>
        <w:t>hope (cf. 1Pt 3:15)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CB6AAA">
        <w:rPr>
          <w:rFonts w:ascii="Calisto MT" w:hAnsi="Calisto MT"/>
          <w:sz w:val="24"/>
          <w:lang w:val="en-US"/>
        </w:rPr>
        <w:lastRenderedPageBreak/>
        <w:t xml:space="preserve">Two tasks </w:t>
      </w:r>
      <w:r w:rsidRPr="007E09C5">
        <w:rPr>
          <w:rFonts w:ascii="Calisto MT" w:hAnsi="Calisto MT"/>
          <w:sz w:val="24"/>
          <w:lang w:val="en-US"/>
        </w:rPr>
        <w:t xml:space="preserve">are quite urgent to properly accompany </w:t>
      </w:r>
      <w:r w:rsidRPr="00CB6AAA">
        <w:rPr>
          <w:rFonts w:ascii="Calisto MT" w:hAnsi="Calisto MT"/>
          <w:sz w:val="24"/>
          <w:lang w:val="en-US"/>
        </w:rPr>
        <w:t xml:space="preserve">the </w:t>
      </w:r>
      <w:r>
        <w:rPr>
          <w:rFonts w:ascii="Calisto MT" w:hAnsi="Calisto MT"/>
          <w:sz w:val="24"/>
          <w:lang w:val="en-US"/>
        </w:rPr>
        <w:t>young people</w:t>
      </w:r>
      <w:r w:rsidRPr="00CB6AAA">
        <w:rPr>
          <w:rFonts w:ascii="Calisto MT" w:hAnsi="Calisto MT"/>
          <w:sz w:val="24"/>
          <w:lang w:val="en-US"/>
        </w:rPr>
        <w:t xml:space="preserve"> in their growth: 1) help them </w:t>
      </w:r>
      <w:r>
        <w:rPr>
          <w:rFonts w:ascii="Calisto MT" w:hAnsi="Calisto MT"/>
          <w:sz w:val="24"/>
          <w:lang w:val="en-US"/>
        </w:rPr>
        <w:t>to “</w:t>
      </w:r>
      <w:r w:rsidRPr="008368EF">
        <w:rPr>
          <w:rFonts w:ascii="Calisto MT" w:hAnsi="Calisto MT"/>
          <w:i/>
          <w:sz w:val="24"/>
          <w:lang w:val="en-US"/>
        </w:rPr>
        <w:t xml:space="preserve">tune spiritual </w:t>
      </w:r>
      <w:r>
        <w:rPr>
          <w:rFonts w:ascii="Calisto MT" w:hAnsi="Calisto MT"/>
          <w:i/>
          <w:sz w:val="24"/>
          <w:lang w:val="en-US"/>
        </w:rPr>
        <w:t>aerials</w:t>
      </w:r>
      <w:r>
        <w:rPr>
          <w:rFonts w:ascii="Calisto MT" w:hAnsi="Calisto MT"/>
          <w:sz w:val="24"/>
          <w:lang w:val="en-US"/>
        </w:rPr>
        <w:t xml:space="preserve">”, so that they can </w:t>
      </w:r>
      <w:r w:rsidRPr="00CB6AAA">
        <w:rPr>
          <w:rFonts w:ascii="Calisto MT" w:hAnsi="Calisto MT"/>
          <w:sz w:val="24"/>
          <w:lang w:val="en-US"/>
        </w:rPr>
        <w:t>listen to the</w:t>
      </w:r>
      <w:r>
        <w:rPr>
          <w:rFonts w:ascii="Calisto MT" w:hAnsi="Calisto MT"/>
          <w:sz w:val="24"/>
          <w:lang w:val="en-US"/>
        </w:rPr>
        <w:t>ir</w:t>
      </w:r>
      <w:r w:rsidRPr="00CB6AAA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>inner</w:t>
      </w:r>
      <w:r w:rsidRPr="00CB6AAA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>voice, better under</w:t>
      </w:r>
      <w:r w:rsidRPr="00CB6AAA">
        <w:rPr>
          <w:rFonts w:ascii="Calisto MT" w:hAnsi="Calisto MT"/>
          <w:sz w:val="24"/>
          <w:lang w:val="en-US"/>
        </w:rPr>
        <w:t>stand their unhappiness and express their quest of happiness</w:t>
      </w:r>
      <w:r w:rsidRPr="00AB42D5">
        <w:rPr>
          <w:rFonts w:ascii="Calisto MT" w:hAnsi="Calisto MT"/>
          <w:sz w:val="24"/>
          <w:lang w:val="en-US"/>
        </w:rPr>
        <w:t xml:space="preserve"> </w:t>
      </w:r>
      <w:r w:rsidRPr="00CB6AAA">
        <w:rPr>
          <w:rFonts w:ascii="Calisto MT" w:hAnsi="Calisto MT"/>
          <w:sz w:val="24"/>
          <w:lang w:val="en-US"/>
        </w:rPr>
        <w:t xml:space="preserve">more </w:t>
      </w:r>
      <w:r>
        <w:rPr>
          <w:rFonts w:ascii="Calisto MT" w:hAnsi="Calisto MT"/>
          <w:sz w:val="24"/>
          <w:lang w:val="en-US"/>
        </w:rPr>
        <w:t>effectively</w:t>
      </w:r>
      <w:r w:rsidRPr="00CB6AAA">
        <w:rPr>
          <w:rFonts w:ascii="Calisto MT" w:hAnsi="Calisto MT"/>
          <w:sz w:val="24"/>
          <w:lang w:val="en-US"/>
        </w:rPr>
        <w:t xml:space="preserve">; 2) </w:t>
      </w:r>
      <w:r>
        <w:rPr>
          <w:rFonts w:ascii="Calisto MT" w:hAnsi="Calisto MT"/>
          <w:sz w:val="24"/>
          <w:lang w:val="en-US"/>
        </w:rPr>
        <w:t>provide them “</w:t>
      </w:r>
      <w:r w:rsidRPr="008368EF">
        <w:rPr>
          <w:rFonts w:ascii="Calisto MT" w:hAnsi="Calisto MT"/>
          <w:i/>
          <w:sz w:val="24"/>
          <w:lang w:val="en-US"/>
        </w:rPr>
        <w:t>communication channels</w:t>
      </w:r>
      <w:r>
        <w:rPr>
          <w:rFonts w:ascii="Calisto MT" w:hAnsi="Calisto MT"/>
          <w:sz w:val="24"/>
          <w:lang w:val="en-US"/>
        </w:rPr>
        <w:t>”</w:t>
      </w:r>
      <w:r w:rsidRPr="00CB6AAA">
        <w:rPr>
          <w:rFonts w:ascii="Calisto MT" w:hAnsi="Calisto MT"/>
          <w:sz w:val="24"/>
          <w:lang w:val="en-US"/>
        </w:rPr>
        <w:t xml:space="preserve"> (</w:t>
      </w:r>
      <w:r>
        <w:rPr>
          <w:rFonts w:ascii="Calisto MT" w:hAnsi="Calisto MT"/>
          <w:sz w:val="24"/>
          <w:lang w:val="en-US"/>
        </w:rPr>
        <w:t xml:space="preserve">just to remain with </w:t>
      </w:r>
      <w:r w:rsidRPr="00CB6AAA">
        <w:rPr>
          <w:rFonts w:ascii="Calisto MT" w:hAnsi="Calisto MT"/>
          <w:sz w:val="24"/>
          <w:lang w:val="en-US"/>
        </w:rPr>
        <w:t xml:space="preserve">the metaphor of the </w:t>
      </w:r>
      <w:r>
        <w:rPr>
          <w:rFonts w:ascii="Calisto MT" w:hAnsi="Calisto MT"/>
          <w:sz w:val="24"/>
          <w:lang w:val="en-US"/>
        </w:rPr>
        <w:t>“aerials”</w:t>
      </w:r>
      <w:r w:rsidRPr="00CB6AAA">
        <w:rPr>
          <w:rFonts w:ascii="Calisto MT" w:hAnsi="Calisto MT"/>
          <w:sz w:val="24"/>
          <w:lang w:val="en-US"/>
        </w:rPr>
        <w:t xml:space="preserve">), that is </w:t>
      </w:r>
      <w:r>
        <w:rPr>
          <w:rFonts w:ascii="Calisto MT" w:hAnsi="Calisto MT"/>
          <w:sz w:val="24"/>
          <w:lang w:val="en-US"/>
        </w:rPr>
        <w:t xml:space="preserve">living human, </w:t>
      </w:r>
      <w:r w:rsidRPr="00CB6AAA">
        <w:rPr>
          <w:rFonts w:ascii="Calisto MT" w:hAnsi="Calisto MT"/>
          <w:sz w:val="24"/>
          <w:lang w:val="en-US"/>
        </w:rPr>
        <w:t>spiritual and religious</w:t>
      </w:r>
      <w:r>
        <w:rPr>
          <w:rFonts w:ascii="Calisto MT" w:hAnsi="Calisto MT"/>
          <w:sz w:val="24"/>
          <w:lang w:val="en-US"/>
        </w:rPr>
        <w:t xml:space="preserve"> </w:t>
      </w:r>
      <w:r w:rsidRPr="00CB6AAA">
        <w:rPr>
          <w:rFonts w:ascii="Calisto MT" w:hAnsi="Calisto MT"/>
          <w:sz w:val="24"/>
          <w:lang w:val="en-US"/>
        </w:rPr>
        <w:t>experiences and content</w:t>
      </w:r>
      <w:r>
        <w:rPr>
          <w:rFonts w:ascii="Calisto MT" w:hAnsi="Calisto MT"/>
          <w:sz w:val="24"/>
          <w:lang w:val="en-US"/>
        </w:rPr>
        <w:t xml:space="preserve">, such </w:t>
      </w:r>
      <w:r w:rsidRPr="00CB6AAA">
        <w:rPr>
          <w:rFonts w:ascii="Calisto MT" w:hAnsi="Calisto MT"/>
          <w:sz w:val="24"/>
          <w:lang w:val="en-US"/>
        </w:rPr>
        <w:t xml:space="preserve">that </w:t>
      </w:r>
      <w:r>
        <w:rPr>
          <w:rFonts w:ascii="Calisto MT" w:hAnsi="Calisto MT"/>
          <w:sz w:val="24"/>
          <w:lang w:val="en-US"/>
        </w:rPr>
        <w:t>they may perceive them</w:t>
      </w:r>
      <w:r w:rsidRPr="00CB6AAA">
        <w:rPr>
          <w:rFonts w:ascii="Calisto MT" w:hAnsi="Calisto MT"/>
          <w:sz w:val="24"/>
          <w:lang w:val="en-US"/>
        </w:rPr>
        <w:t xml:space="preserve"> as interesting and engaging, relevant to t</w:t>
      </w:r>
      <w:r>
        <w:rPr>
          <w:rFonts w:ascii="Calisto MT" w:hAnsi="Calisto MT"/>
          <w:sz w:val="24"/>
          <w:lang w:val="en-US"/>
        </w:rPr>
        <w:t>heir world and their experiences.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>
        <w:rPr>
          <w:rFonts w:ascii="Calisto MT" w:hAnsi="Calisto MT"/>
          <w:sz w:val="24"/>
          <w:lang w:val="en-US"/>
        </w:rPr>
        <w:t xml:space="preserve">The </w:t>
      </w:r>
      <w:r w:rsidRPr="008368EF">
        <w:rPr>
          <w:rFonts w:ascii="Calisto MT" w:hAnsi="Calisto MT"/>
          <w:sz w:val="24"/>
          <w:lang w:val="en-US"/>
        </w:rPr>
        <w:t xml:space="preserve">Church is </w:t>
      </w:r>
      <w:r>
        <w:rPr>
          <w:rFonts w:ascii="Calisto MT" w:hAnsi="Calisto MT"/>
          <w:sz w:val="24"/>
          <w:lang w:val="en-US"/>
        </w:rPr>
        <w:t xml:space="preserve">both </w:t>
      </w:r>
      <w:r w:rsidRPr="008368EF">
        <w:rPr>
          <w:rFonts w:ascii="Calisto MT" w:hAnsi="Calisto MT"/>
          <w:i/>
          <w:sz w:val="24"/>
          <w:lang w:val="en-US"/>
        </w:rPr>
        <w:t>communio</w:t>
      </w:r>
      <w:r w:rsidRPr="008368EF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and </w:t>
      </w:r>
      <w:r w:rsidRPr="008368EF">
        <w:rPr>
          <w:rFonts w:ascii="Calisto MT" w:hAnsi="Calisto MT"/>
          <w:i/>
          <w:sz w:val="24"/>
          <w:lang w:val="en-US"/>
        </w:rPr>
        <w:t>ministratio</w:t>
      </w:r>
      <w:r>
        <w:rPr>
          <w:rFonts w:ascii="Calisto MT" w:hAnsi="Calisto MT"/>
          <w:sz w:val="24"/>
          <w:lang w:val="en-US"/>
        </w:rPr>
        <w:t xml:space="preserve"> (cf</w:t>
      </w:r>
      <w:r w:rsidRPr="008368EF">
        <w:rPr>
          <w:rFonts w:ascii="Calisto MT" w:hAnsi="Calisto MT"/>
          <w:sz w:val="24"/>
          <w:lang w:val="en-US"/>
        </w:rPr>
        <w:t xml:space="preserve"> </w:t>
      </w:r>
      <w:r w:rsidRPr="008368EF">
        <w:rPr>
          <w:rFonts w:ascii="Calisto MT" w:hAnsi="Calisto MT"/>
          <w:i/>
          <w:sz w:val="24"/>
          <w:lang w:val="en-US"/>
        </w:rPr>
        <w:t>Lumen Gentium</w:t>
      </w:r>
      <w:r>
        <w:rPr>
          <w:rFonts w:ascii="Calisto MT" w:hAnsi="Calisto MT"/>
          <w:sz w:val="24"/>
          <w:lang w:val="en-US"/>
        </w:rPr>
        <w:t>, n. 4), that is</w:t>
      </w:r>
      <w:r w:rsidRPr="008368EF">
        <w:rPr>
          <w:rFonts w:ascii="Calisto MT" w:hAnsi="Calisto MT"/>
          <w:sz w:val="24"/>
          <w:lang w:val="en-US"/>
        </w:rPr>
        <w:t xml:space="preserve"> </w:t>
      </w:r>
      <w:r w:rsidRPr="00C31708">
        <w:rPr>
          <w:rFonts w:ascii="Calisto MT" w:hAnsi="Calisto MT"/>
          <w:i/>
          <w:sz w:val="24"/>
          <w:lang w:val="en-US"/>
        </w:rPr>
        <w:t>full membe</w:t>
      </w:r>
      <w:r w:rsidRPr="00C31708">
        <w:rPr>
          <w:rFonts w:ascii="Calisto MT" w:hAnsi="Calisto MT"/>
          <w:i/>
          <w:sz w:val="24"/>
          <w:lang w:val="en-US"/>
        </w:rPr>
        <w:t>r</w:t>
      </w:r>
      <w:r w:rsidRPr="00C31708">
        <w:rPr>
          <w:rFonts w:ascii="Calisto MT" w:hAnsi="Calisto MT"/>
          <w:i/>
          <w:sz w:val="24"/>
          <w:lang w:val="en-US"/>
        </w:rPr>
        <w:t>ship</w:t>
      </w:r>
      <w:r w:rsidRPr="008368EF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to the </w:t>
      </w:r>
      <w:r w:rsidRPr="008368EF">
        <w:rPr>
          <w:rFonts w:ascii="Calisto MT" w:hAnsi="Calisto MT"/>
          <w:sz w:val="24"/>
          <w:lang w:val="en-US"/>
        </w:rPr>
        <w:t xml:space="preserve">ecclesial </w:t>
      </w:r>
      <w:r>
        <w:rPr>
          <w:rFonts w:ascii="Calisto MT" w:hAnsi="Calisto MT"/>
          <w:sz w:val="24"/>
          <w:lang w:val="en-US"/>
        </w:rPr>
        <w:t xml:space="preserve">mystical </w:t>
      </w:r>
      <w:r w:rsidRPr="008368EF">
        <w:rPr>
          <w:rFonts w:ascii="Calisto MT" w:hAnsi="Calisto MT"/>
          <w:sz w:val="24"/>
          <w:lang w:val="en-US"/>
        </w:rPr>
        <w:t xml:space="preserve">body, </w:t>
      </w:r>
      <w:r w:rsidRPr="00C31708">
        <w:rPr>
          <w:rFonts w:ascii="Calisto MT" w:hAnsi="Calisto MT"/>
          <w:i/>
          <w:sz w:val="24"/>
          <w:lang w:val="en-US"/>
        </w:rPr>
        <w:t>and</w:t>
      </w:r>
      <w:r>
        <w:rPr>
          <w:rFonts w:ascii="Calisto MT" w:hAnsi="Calisto MT"/>
          <w:sz w:val="24"/>
          <w:lang w:val="en-US"/>
        </w:rPr>
        <w:t xml:space="preserve"> </w:t>
      </w:r>
      <w:r w:rsidRPr="008368EF">
        <w:rPr>
          <w:rFonts w:ascii="Calisto MT" w:hAnsi="Calisto MT"/>
          <w:sz w:val="24"/>
          <w:lang w:val="en-US"/>
        </w:rPr>
        <w:t xml:space="preserve">also </w:t>
      </w:r>
      <w:r>
        <w:rPr>
          <w:rFonts w:ascii="Calisto MT" w:hAnsi="Calisto MT"/>
          <w:sz w:val="24"/>
          <w:lang w:val="en-US"/>
        </w:rPr>
        <w:t xml:space="preserve">dialogical </w:t>
      </w:r>
      <w:r w:rsidRPr="008368EF">
        <w:rPr>
          <w:rFonts w:ascii="Calisto MT" w:hAnsi="Calisto MT"/>
          <w:sz w:val="24"/>
          <w:lang w:val="en-US"/>
        </w:rPr>
        <w:t xml:space="preserve">opening and </w:t>
      </w:r>
      <w:r w:rsidRPr="00C31708">
        <w:rPr>
          <w:rFonts w:ascii="Calisto MT" w:hAnsi="Calisto MT"/>
          <w:i/>
          <w:sz w:val="24"/>
          <w:lang w:val="en-US"/>
        </w:rPr>
        <w:t>service</w:t>
      </w:r>
      <w:r w:rsidRPr="008368EF">
        <w:rPr>
          <w:rFonts w:ascii="Calisto MT" w:hAnsi="Calisto MT"/>
          <w:sz w:val="24"/>
          <w:lang w:val="en-US"/>
        </w:rPr>
        <w:t xml:space="preserve"> to the world. The frater</w:t>
      </w:r>
      <w:r>
        <w:rPr>
          <w:rFonts w:ascii="Calisto MT" w:hAnsi="Calisto MT"/>
          <w:sz w:val="24"/>
          <w:lang w:val="en-US"/>
        </w:rPr>
        <w:t>nal</w:t>
      </w:r>
      <w:r w:rsidRPr="008368EF">
        <w:rPr>
          <w:rFonts w:ascii="Calisto MT" w:hAnsi="Calisto MT"/>
          <w:sz w:val="24"/>
          <w:lang w:val="en-US"/>
        </w:rPr>
        <w:t xml:space="preserve"> meeting with those who are not </w:t>
      </w:r>
      <w:r>
        <w:rPr>
          <w:rFonts w:ascii="Calisto MT" w:hAnsi="Calisto MT"/>
          <w:sz w:val="24"/>
          <w:lang w:val="en-US"/>
        </w:rPr>
        <w:t xml:space="preserve">fully </w:t>
      </w:r>
      <w:r w:rsidRPr="008368EF">
        <w:rPr>
          <w:rFonts w:ascii="Calisto MT" w:hAnsi="Calisto MT"/>
          <w:sz w:val="24"/>
          <w:lang w:val="en-US"/>
        </w:rPr>
        <w:t xml:space="preserve">sharing the communion with the Church is an essential element of the mystery of the Church. </w:t>
      </w:r>
      <w:r>
        <w:rPr>
          <w:rFonts w:ascii="Calisto MT" w:hAnsi="Calisto MT"/>
          <w:sz w:val="24"/>
          <w:lang w:val="en-US"/>
        </w:rPr>
        <w:t>So</w:t>
      </w:r>
      <w:r w:rsidRPr="008368EF">
        <w:rPr>
          <w:rFonts w:ascii="Calisto MT" w:hAnsi="Calisto MT"/>
          <w:sz w:val="24"/>
          <w:lang w:val="en-US"/>
        </w:rPr>
        <w:t>, it would</w:t>
      </w:r>
      <w:r>
        <w:rPr>
          <w:rFonts w:ascii="Calisto MT" w:hAnsi="Calisto MT"/>
          <w:sz w:val="24"/>
          <w:lang w:val="en-US"/>
        </w:rPr>
        <w:t xml:space="preserve"> </w:t>
      </w:r>
      <w:r w:rsidRPr="007E09C5">
        <w:rPr>
          <w:rFonts w:ascii="Calisto MT" w:hAnsi="Calisto MT"/>
          <w:sz w:val="24"/>
          <w:lang w:val="en-US"/>
        </w:rPr>
        <w:t xml:space="preserve">not be </w:t>
      </w:r>
      <w:r>
        <w:rPr>
          <w:rFonts w:ascii="Calisto MT" w:hAnsi="Calisto MT"/>
          <w:sz w:val="24"/>
          <w:lang w:val="en-US"/>
        </w:rPr>
        <w:t>ideal</w:t>
      </w:r>
      <w:r w:rsidRPr="008368EF">
        <w:rPr>
          <w:rFonts w:ascii="Calisto MT" w:hAnsi="Calisto MT"/>
          <w:sz w:val="24"/>
          <w:lang w:val="en-US"/>
        </w:rPr>
        <w:t xml:space="preserve"> to </w:t>
      </w:r>
      <w:r>
        <w:rPr>
          <w:rFonts w:ascii="Calisto MT" w:hAnsi="Calisto MT"/>
          <w:sz w:val="24"/>
          <w:lang w:val="en-US"/>
        </w:rPr>
        <w:t xml:space="preserve">introduce </w:t>
      </w:r>
      <w:r w:rsidRPr="008368EF">
        <w:rPr>
          <w:rFonts w:ascii="Calisto MT" w:hAnsi="Calisto MT"/>
          <w:sz w:val="24"/>
          <w:lang w:val="en-US"/>
        </w:rPr>
        <w:t>in</w:t>
      </w:r>
      <w:r>
        <w:rPr>
          <w:rFonts w:ascii="Calisto MT" w:hAnsi="Calisto MT"/>
          <w:sz w:val="24"/>
          <w:lang w:val="en-US"/>
        </w:rPr>
        <w:t xml:space="preserve"> school the </w:t>
      </w:r>
      <w:r w:rsidRPr="008368EF">
        <w:rPr>
          <w:rFonts w:ascii="Calisto MT" w:hAnsi="Calisto MT"/>
          <w:sz w:val="24"/>
          <w:lang w:val="en-US"/>
        </w:rPr>
        <w:t>practice</w:t>
      </w:r>
      <w:r>
        <w:rPr>
          <w:rFonts w:ascii="Calisto MT" w:hAnsi="Calisto MT"/>
          <w:sz w:val="24"/>
          <w:lang w:val="en-US"/>
        </w:rPr>
        <w:t xml:space="preserve"> of</w:t>
      </w:r>
      <w:r w:rsidRPr="008368EF">
        <w:rPr>
          <w:rFonts w:ascii="Calisto MT" w:hAnsi="Calisto MT"/>
          <w:sz w:val="24"/>
          <w:lang w:val="en-US"/>
        </w:rPr>
        <w:t xml:space="preserve"> the </w:t>
      </w:r>
      <w:r w:rsidRPr="00C31708">
        <w:rPr>
          <w:rFonts w:ascii="Calisto MT" w:hAnsi="Calisto MT"/>
          <w:i/>
          <w:sz w:val="24"/>
          <w:lang w:val="en-US"/>
        </w:rPr>
        <w:t>sacraments</w:t>
      </w:r>
      <w:r w:rsidRPr="008368EF">
        <w:rPr>
          <w:rFonts w:ascii="Calisto MT" w:hAnsi="Calisto MT"/>
          <w:sz w:val="24"/>
          <w:lang w:val="en-US"/>
        </w:rPr>
        <w:t xml:space="preserve"> of faith, </w:t>
      </w:r>
      <w:r>
        <w:rPr>
          <w:rFonts w:ascii="Calisto MT" w:hAnsi="Calisto MT"/>
          <w:sz w:val="24"/>
          <w:lang w:val="en-US"/>
        </w:rPr>
        <w:t xml:space="preserve">that are connected with a </w:t>
      </w:r>
      <w:r w:rsidRPr="008368EF">
        <w:rPr>
          <w:rFonts w:ascii="Calisto MT" w:hAnsi="Calisto MT"/>
          <w:sz w:val="24"/>
          <w:lang w:val="en-US"/>
        </w:rPr>
        <w:t>full ecclesial co</w:t>
      </w:r>
      <w:r w:rsidRPr="008368EF">
        <w:rPr>
          <w:rFonts w:ascii="Calisto MT" w:hAnsi="Calisto MT"/>
          <w:sz w:val="24"/>
          <w:lang w:val="en-US"/>
        </w:rPr>
        <w:t>m</w:t>
      </w:r>
      <w:r w:rsidRPr="008368EF">
        <w:rPr>
          <w:rFonts w:ascii="Calisto MT" w:hAnsi="Calisto MT"/>
          <w:sz w:val="24"/>
          <w:lang w:val="en-US"/>
        </w:rPr>
        <w:t>mun</w:t>
      </w:r>
      <w:r>
        <w:rPr>
          <w:rFonts w:ascii="Calisto MT" w:hAnsi="Calisto MT"/>
          <w:sz w:val="24"/>
          <w:lang w:val="en-US"/>
        </w:rPr>
        <w:t>ion;</w:t>
      </w:r>
      <w:r w:rsidRPr="008368EF">
        <w:rPr>
          <w:rFonts w:ascii="Calisto MT" w:hAnsi="Calisto MT"/>
          <w:sz w:val="24"/>
          <w:lang w:val="en-US"/>
        </w:rPr>
        <w:t xml:space="preserve"> but </w:t>
      </w:r>
      <w:r>
        <w:rPr>
          <w:rFonts w:ascii="Calisto MT" w:hAnsi="Calisto MT"/>
          <w:sz w:val="24"/>
          <w:lang w:val="en-US"/>
        </w:rPr>
        <w:t>it would be fitting to offer such “</w:t>
      </w:r>
      <w:r w:rsidRPr="00C31708">
        <w:rPr>
          <w:rFonts w:ascii="Calisto MT" w:hAnsi="Calisto MT"/>
          <w:i/>
          <w:sz w:val="24"/>
          <w:lang w:val="en-US"/>
        </w:rPr>
        <w:t>expanded sacramental signs</w:t>
      </w:r>
      <w:r>
        <w:rPr>
          <w:rFonts w:ascii="Calisto MT" w:hAnsi="Calisto MT"/>
          <w:sz w:val="24"/>
          <w:lang w:val="en-US"/>
        </w:rPr>
        <w:t>”, that is</w:t>
      </w:r>
      <w:r w:rsidRPr="008368EF">
        <w:rPr>
          <w:rFonts w:ascii="Calisto MT" w:hAnsi="Calisto MT"/>
          <w:sz w:val="24"/>
          <w:lang w:val="en-US"/>
        </w:rPr>
        <w:t xml:space="preserve"> symbols or </w:t>
      </w:r>
      <w:r>
        <w:rPr>
          <w:rFonts w:ascii="Calisto MT" w:hAnsi="Calisto MT"/>
          <w:sz w:val="24"/>
          <w:lang w:val="en-US"/>
        </w:rPr>
        <w:t>acts</w:t>
      </w:r>
      <w:r w:rsidRPr="008368EF">
        <w:rPr>
          <w:rFonts w:ascii="Calisto MT" w:hAnsi="Calisto MT"/>
          <w:sz w:val="24"/>
          <w:lang w:val="en-US"/>
        </w:rPr>
        <w:t xml:space="preserve"> indirectly </w:t>
      </w:r>
      <w:r>
        <w:rPr>
          <w:rFonts w:ascii="Calisto MT" w:hAnsi="Calisto MT"/>
          <w:sz w:val="24"/>
          <w:lang w:val="en-US"/>
        </w:rPr>
        <w:t xml:space="preserve">able to </w:t>
      </w:r>
      <w:r w:rsidRPr="008368EF">
        <w:rPr>
          <w:rFonts w:ascii="Calisto MT" w:hAnsi="Calisto MT"/>
          <w:sz w:val="24"/>
          <w:lang w:val="en-US"/>
        </w:rPr>
        <w:t xml:space="preserve">suggest </w:t>
      </w:r>
      <w:r>
        <w:rPr>
          <w:rFonts w:ascii="Calisto MT" w:hAnsi="Calisto MT"/>
          <w:sz w:val="24"/>
          <w:lang w:val="en-US"/>
        </w:rPr>
        <w:t xml:space="preserve">the </w:t>
      </w:r>
      <w:r w:rsidRPr="008368EF">
        <w:rPr>
          <w:rFonts w:ascii="Calisto MT" w:hAnsi="Calisto MT"/>
          <w:sz w:val="24"/>
          <w:lang w:val="en-US"/>
        </w:rPr>
        <w:t xml:space="preserve">search for transcendence and </w:t>
      </w:r>
      <w:r>
        <w:rPr>
          <w:rFonts w:ascii="Calisto MT" w:hAnsi="Calisto MT"/>
          <w:sz w:val="24"/>
          <w:lang w:val="en-US"/>
        </w:rPr>
        <w:t xml:space="preserve">the </w:t>
      </w:r>
      <w:r w:rsidRPr="008368EF">
        <w:rPr>
          <w:rFonts w:ascii="Calisto MT" w:hAnsi="Calisto MT"/>
          <w:sz w:val="24"/>
          <w:lang w:val="en-US"/>
        </w:rPr>
        <w:t>openness to the spiritual dimension of life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>
        <w:rPr>
          <w:rFonts w:ascii="Calisto MT" w:hAnsi="Calisto MT"/>
          <w:sz w:val="24"/>
          <w:lang w:val="en-US"/>
        </w:rPr>
        <w:t>Such</w:t>
      </w:r>
      <w:r w:rsidRPr="00C31708">
        <w:rPr>
          <w:rFonts w:ascii="Calisto MT" w:hAnsi="Calisto MT"/>
          <w:sz w:val="24"/>
          <w:lang w:val="en-US"/>
        </w:rPr>
        <w:t xml:space="preserve"> accompaniment </w:t>
      </w:r>
      <w:r>
        <w:rPr>
          <w:rFonts w:ascii="Calisto MT" w:hAnsi="Calisto MT"/>
          <w:sz w:val="24"/>
          <w:lang w:val="en-US"/>
        </w:rPr>
        <w:t>with</w:t>
      </w:r>
      <w:r w:rsidRPr="00C31708">
        <w:rPr>
          <w:rFonts w:ascii="Calisto MT" w:hAnsi="Calisto MT"/>
          <w:sz w:val="24"/>
          <w:lang w:val="en-US"/>
        </w:rPr>
        <w:t xml:space="preserve">in </w:t>
      </w:r>
      <w:r>
        <w:rPr>
          <w:rFonts w:ascii="Calisto MT" w:hAnsi="Calisto MT"/>
          <w:sz w:val="24"/>
          <w:lang w:val="en-US"/>
        </w:rPr>
        <w:t xml:space="preserve">RE in schools should </w:t>
      </w:r>
      <w:r w:rsidRPr="00C31708">
        <w:rPr>
          <w:rFonts w:ascii="Calisto MT" w:hAnsi="Calisto MT"/>
          <w:sz w:val="24"/>
          <w:lang w:val="en-US"/>
        </w:rPr>
        <w:t xml:space="preserve">be </w:t>
      </w:r>
      <w:r w:rsidRPr="002812CD">
        <w:rPr>
          <w:rFonts w:ascii="Calisto MT" w:hAnsi="Calisto MT"/>
          <w:i/>
          <w:sz w:val="24"/>
          <w:lang w:val="en-US"/>
        </w:rPr>
        <w:t>progressive</w:t>
      </w:r>
      <w:r w:rsidRPr="00C31708">
        <w:rPr>
          <w:rFonts w:ascii="Calisto MT" w:hAnsi="Calisto MT"/>
          <w:sz w:val="24"/>
          <w:lang w:val="en-US"/>
        </w:rPr>
        <w:t xml:space="preserve"> and </w:t>
      </w:r>
      <w:r w:rsidRPr="002812CD">
        <w:rPr>
          <w:rFonts w:ascii="Calisto MT" w:hAnsi="Calisto MT"/>
          <w:i/>
          <w:sz w:val="24"/>
          <w:lang w:val="en-US"/>
        </w:rPr>
        <w:t>organically structured</w:t>
      </w:r>
      <w:r w:rsidRPr="00C31708">
        <w:rPr>
          <w:rFonts w:ascii="Calisto MT" w:hAnsi="Calisto MT"/>
          <w:sz w:val="24"/>
          <w:lang w:val="en-US"/>
        </w:rPr>
        <w:t xml:space="preserve">. It </w:t>
      </w:r>
      <w:r>
        <w:rPr>
          <w:rFonts w:ascii="Calisto MT" w:hAnsi="Calisto MT"/>
          <w:sz w:val="24"/>
          <w:lang w:val="en-US"/>
        </w:rPr>
        <w:t>would be self-defeating</w:t>
      </w:r>
      <w:r w:rsidRPr="00C31708">
        <w:rPr>
          <w:rFonts w:ascii="Calisto MT" w:hAnsi="Calisto MT"/>
          <w:sz w:val="24"/>
          <w:lang w:val="en-US"/>
        </w:rPr>
        <w:t xml:space="preserve"> to </w:t>
      </w:r>
      <w:r>
        <w:rPr>
          <w:rFonts w:ascii="Calisto MT" w:hAnsi="Calisto MT"/>
          <w:sz w:val="24"/>
          <w:lang w:val="en-US"/>
        </w:rPr>
        <w:t xml:space="preserve">begin the lessons with </w:t>
      </w:r>
      <w:r w:rsidRPr="00C31708">
        <w:rPr>
          <w:rFonts w:ascii="Calisto MT" w:hAnsi="Calisto MT"/>
          <w:sz w:val="24"/>
          <w:lang w:val="en-US"/>
        </w:rPr>
        <w:t xml:space="preserve">the doctrinal or </w:t>
      </w:r>
      <w:r>
        <w:rPr>
          <w:rFonts w:ascii="Calisto MT" w:hAnsi="Calisto MT"/>
          <w:sz w:val="24"/>
          <w:lang w:val="en-US"/>
        </w:rPr>
        <w:t xml:space="preserve">the </w:t>
      </w:r>
      <w:r w:rsidRPr="00C31708">
        <w:rPr>
          <w:rFonts w:ascii="Calisto MT" w:hAnsi="Calisto MT"/>
          <w:sz w:val="24"/>
          <w:lang w:val="en-US"/>
        </w:rPr>
        <w:t>moral aspects of rel</w:t>
      </w:r>
      <w:r w:rsidRPr="00C31708">
        <w:rPr>
          <w:rFonts w:ascii="Calisto MT" w:hAnsi="Calisto MT"/>
          <w:sz w:val="24"/>
          <w:lang w:val="en-US"/>
        </w:rPr>
        <w:t>i</w:t>
      </w:r>
      <w:r w:rsidRPr="00C31708">
        <w:rPr>
          <w:rFonts w:ascii="Calisto MT" w:hAnsi="Calisto MT"/>
          <w:sz w:val="24"/>
          <w:lang w:val="en-US"/>
        </w:rPr>
        <w:t xml:space="preserve">gious life. </w:t>
      </w:r>
      <w:r>
        <w:rPr>
          <w:rFonts w:ascii="Calisto MT" w:hAnsi="Calisto MT"/>
          <w:sz w:val="24"/>
          <w:lang w:val="en-US"/>
        </w:rPr>
        <w:t xml:space="preserve">First of all, it </w:t>
      </w:r>
      <w:r w:rsidRPr="00C31708">
        <w:rPr>
          <w:rFonts w:ascii="Calisto MT" w:hAnsi="Calisto MT"/>
          <w:sz w:val="24"/>
          <w:lang w:val="en-US"/>
        </w:rPr>
        <w:t xml:space="preserve">is necessary to </w:t>
      </w:r>
      <w:r w:rsidRPr="002812CD">
        <w:rPr>
          <w:rFonts w:ascii="Calisto MT" w:hAnsi="Calisto MT"/>
          <w:i/>
          <w:sz w:val="24"/>
          <w:lang w:val="en-US"/>
        </w:rPr>
        <w:t>meet</w:t>
      </w:r>
      <w:r w:rsidRPr="00C31708">
        <w:rPr>
          <w:rFonts w:ascii="Calisto MT" w:hAnsi="Calisto MT"/>
          <w:sz w:val="24"/>
          <w:lang w:val="en-US"/>
        </w:rPr>
        <w:t xml:space="preserve"> </w:t>
      </w:r>
      <w:r w:rsidRPr="002812CD">
        <w:rPr>
          <w:rFonts w:ascii="Calisto MT" w:hAnsi="Calisto MT"/>
          <w:i/>
          <w:sz w:val="24"/>
          <w:lang w:val="en-US"/>
        </w:rPr>
        <w:t>their inner world</w:t>
      </w:r>
      <w:r w:rsidRPr="00C31708">
        <w:rPr>
          <w:rFonts w:ascii="Calisto MT" w:hAnsi="Calisto MT"/>
          <w:sz w:val="24"/>
          <w:lang w:val="en-US"/>
        </w:rPr>
        <w:t xml:space="preserve"> (with artistic and aesthetic</w:t>
      </w:r>
      <w:r>
        <w:rPr>
          <w:rFonts w:ascii="Calisto MT" w:hAnsi="Calisto MT"/>
          <w:sz w:val="24"/>
          <w:lang w:val="en-US"/>
        </w:rPr>
        <w:t xml:space="preserve">al </w:t>
      </w:r>
      <w:r w:rsidRPr="00C31708">
        <w:rPr>
          <w:rFonts w:ascii="Calisto MT" w:hAnsi="Calisto MT"/>
          <w:sz w:val="24"/>
          <w:lang w:val="en-US"/>
        </w:rPr>
        <w:t xml:space="preserve">experiences, sharing </w:t>
      </w:r>
      <w:r>
        <w:rPr>
          <w:rFonts w:ascii="Calisto MT" w:hAnsi="Calisto MT"/>
          <w:sz w:val="24"/>
          <w:lang w:val="en-US"/>
        </w:rPr>
        <w:t>“</w:t>
      </w:r>
      <w:r w:rsidRPr="00C31708">
        <w:rPr>
          <w:rFonts w:ascii="Calisto MT" w:hAnsi="Calisto MT"/>
          <w:sz w:val="24"/>
          <w:lang w:val="en-US"/>
        </w:rPr>
        <w:t>their</w:t>
      </w:r>
      <w:r>
        <w:rPr>
          <w:rFonts w:ascii="Calisto MT" w:hAnsi="Calisto MT"/>
          <w:sz w:val="24"/>
          <w:lang w:val="en-US"/>
        </w:rPr>
        <w:t>”</w:t>
      </w:r>
      <w:r w:rsidRPr="00C31708">
        <w:rPr>
          <w:rFonts w:ascii="Calisto MT" w:hAnsi="Calisto MT"/>
          <w:sz w:val="24"/>
          <w:lang w:val="en-US"/>
        </w:rPr>
        <w:t xml:space="preserve"> music, emotional education</w:t>
      </w:r>
      <w:r>
        <w:rPr>
          <w:rFonts w:ascii="Calisto MT" w:hAnsi="Calisto MT"/>
          <w:sz w:val="24"/>
          <w:lang w:val="en-US"/>
        </w:rPr>
        <w:t>, etc.), a</w:t>
      </w:r>
      <w:r w:rsidRPr="00C31708">
        <w:rPr>
          <w:rFonts w:ascii="Calisto MT" w:hAnsi="Calisto MT"/>
          <w:sz w:val="24"/>
          <w:lang w:val="en-US"/>
        </w:rPr>
        <w:t xml:space="preserve">nd only </w:t>
      </w:r>
      <w:r>
        <w:rPr>
          <w:rFonts w:ascii="Calisto MT" w:hAnsi="Calisto MT"/>
          <w:sz w:val="24"/>
          <w:lang w:val="en-US"/>
        </w:rPr>
        <w:t xml:space="preserve">at a later time </w:t>
      </w:r>
      <w:r w:rsidRPr="00C31708">
        <w:rPr>
          <w:rFonts w:ascii="Calisto MT" w:hAnsi="Calisto MT"/>
          <w:sz w:val="24"/>
          <w:lang w:val="en-US"/>
        </w:rPr>
        <w:t xml:space="preserve">help them </w:t>
      </w:r>
      <w:r>
        <w:rPr>
          <w:rFonts w:ascii="Calisto MT" w:hAnsi="Calisto MT"/>
          <w:sz w:val="24"/>
          <w:lang w:val="en-US"/>
        </w:rPr>
        <w:t xml:space="preserve">to </w:t>
      </w:r>
      <w:r w:rsidRPr="00C31708">
        <w:rPr>
          <w:rFonts w:ascii="Calisto MT" w:hAnsi="Calisto MT"/>
          <w:sz w:val="24"/>
          <w:lang w:val="en-US"/>
        </w:rPr>
        <w:t xml:space="preserve">find </w:t>
      </w:r>
      <w:r w:rsidRPr="002812CD">
        <w:rPr>
          <w:rFonts w:ascii="Calisto MT" w:hAnsi="Calisto MT"/>
          <w:i/>
          <w:sz w:val="24"/>
          <w:lang w:val="en-US"/>
        </w:rPr>
        <w:t xml:space="preserve">in their </w:t>
      </w:r>
      <w:r>
        <w:rPr>
          <w:rFonts w:ascii="Calisto MT" w:hAnsi="Calisto MT"/>
          <w:i/>
          <w:sz w:val="24"/>
          <w:lang w:val="en-US"/>
        </w:rPr>
        <w:t xml:space="preserve">own </w:t>
      </w:r>
      <w:r w:rsidRPr="002812CD">
        <w:rPr>
          <w:rFonts w:ascii="Calisto MT" w:hAnsi="Calisto MT"/>
          <w:i/>
          <w:sz w:val="24"/>
          <w:lang w:val="en-US"/>
        </w:rPr>
        <w:t>experience</w:t>
      </w:r>
      <w:r w:rsidRPr="00C31708">
        <w:rPr>
          <w:rFonts w:ascii="Calisto MT" w:hAnsi="Calisto MT"/>
          <w:sz w:val="24"/>
          <w:lang w:val="en-US"/>
        </w:rPr>
        <w:t xml:space="preserve"> the way </w:t>
      </w:r>
      <w:r>
        <w:rPr>
          <w:rFonts w:ascii="Calisto MT" w:hAnsi="Calisto MT"/>
          <w:sz w:val="24"/>
          <w:lang w:val="en-US"/>
        </w:rPr>
        <w:t>to reach what is “</w:t>
      </w:r>
      <w:r w:rsidRPr="002812CD">
        <w:rPr>
          <w:rFonts w:ascii="Calisto MT" w:hAnsi="Calisto MT"/>
          <w:i/>
          <w:sz w:val="24"/>
          <w:lang w:val="en-US"/>
        </w:rPr>
        <w:t>beyond</w:t>
      </w:r>
      <w:r>
        <w:rPr>
          <w:rFonts w:ascii="Calisto MT" w:hAnsi="Calisto MT"/>
          <w:sz w:val="24"/>
          <w:lang w:val="en-US"/>
        </w:rPr>
        <w:t>”</w:t>
      </w:r>
      <w:r w:rsidRPr="00C31708">
        <w:rPr>
          <w:rFonts w:ascii="Calisto MT" w:hAnsi="Calisto MT"/>
          <w:sz w:val="24"/>
          <w:lang w:val="en-US"/>
        </w:rPr>
        <w:t xml:space="preserve"> (spirituality / tra</w:t>
      </w:r>
      <w:r w:rsidRPr="00C31708">
        <w:rPr>
          <w:rFonts w:ascii="Calisto MT" w:hAnsi="Calisto MT"/>
          <w:sz w:val="24"/>
          <w:lang w:val="en-US"/>
        </w:rPr>
        <w:t>n</w:t>
      </w:r>
      <w:r w:rsidRPr="00C31708">
        <w:rPr>
          <w:rFonts w:ascii="Calisto MT" w:hAnsi="Calisto MT"/>
          <w:sz w:val="24"/>
          <w:lang w:val="en-US"/>
        </w:rPr>
        <w:t xml:space="preserve">scendence / encounter with God). Otherwise, </w:t>
      </w:r>
      <w:r>
        <w:rPr>
          <w:rFonts w:ascii="Calisto MT" w:hAnsi="Calisto MT"/>
          <w:sz w:val="24"/>
          <w:lang w:val="en-US"/>
        </w:rPr>
        <w:t>they will not say,</w:t>
      </w:r>
      <w:r w:rsidRPr="00C31708">
        <w:rPr>
          <w:rFonts w:ascii="Calisto MT" w:hAnsi="Calisto MT"/>
          <w:sz w:val="24"/>
          <w:lang w:val="en-US"/>
        </w:rPr>
        <w:t xml:space="preserve"> </w:t>
      </w:r>
      <w:r w:rsidRPr="007E09C5">
        <w:rPr>
          <w:rFonts w:ascii="Calisto MT" w:hAnsi="Calisto MT"/>
          <w:sz w:val="24"/>
          <w:lang w:val="en-US"/>
        </w:rPr>
        <w:t>as the Emmaus disciples said</w:t>
      </w:r>
      <w:r>
        <w:rPr>
          <w:rFonts w:ascii="Calisto MT" w:hAnsi="Calisto MT"/>
          <w:sz w:val="24"/>
          <w:lang w:val="en-US"/>
        </w:rPr>
        <w:t xml:space="preserve"> to </w:t>
      </w:r>
      <w:r w:rsidRPr="00C31708">
        <w:rPr>
          <w:rFonts w:ascii="Calisto MT" w:hAnsi="Calisto MT"/>
          <w:sz w:val="24"/>
          <w:lang w:val="en-US"/>
        </w:rPr>
        <w:t xml:space="preserve">the unknown </w:t>
      </w:r>
      <w:r>
        <w:rPr>
          <w:rFonts w:ascii="Calisto MT" w:hAnsi="Calisto MT"/>
          <w:sz w:val="24"/>
          <w:lang w:val="en-US"/>
        </w:rPr>
        <w:t>Companion</w:t>
      </w:r>
      <w:r w:rsidRPr="00C31708">
        <w:rPr>
          <w:rFonts w:ascii="Calisto MT" w:hAnsi="Calisto MT"/>
          <w:sz w:val="24"/>
          <w:lang w:val="en-US"/>
        </w:rPr>
        <w:t xml:space="preserve">, </w:t>
      </w:r>
      <w:r>
        <w:rPr>
          <w:rFonts w:ascii="Calisto MT" w:hAnsi="Calisto MT"/>
          <w:sz w:val="24"/>
          <w:lang w:val="en-US"/>
        </w:rPr>
        <w:t>“Stay with us…”</w:t>
      </w:r>
      <w:r w:rsidRPr="00C31708">
        <w:rPr>
          <w:rFonts w:ascii="Calisto MT" w:hAnsi="Calisto MT"/>
          <w:sz w:val="24"/>
          <w:lang w:val="en-US"/>
        </w:rPr>
        <w:t xml:space="preserve"> (Lk 24:29), </w:t>
      </w:r>
      <w:r>
        <w:rPr>
          <w:rFonts w:ascii="Calisto MT" w:hAnsi="Calisto MT"/>
          <w:sz w:val="24"/>
          <w:lang w:val="en-US"/>
        </w:rPr>
        <w:t>but</w:t>
      </w:r>
      <w:r w:rsidRPr="00C31708">
        <w:rPr>
          <w:rFonts w:ascii="Calisto MT" w:hAnsi="Calisto MT"/>
          <w:sz w:val="24"/>
          <w:lang w:val="en-US"/>
        </w:rPr>
        <w:t xml:space="preserve">: </w:t>
      </w:r>
      <w:r>
        <w:rPr>
          <w:rFonts w:ascii="Calisto MT" w:hAnsi="Calisto MT"/>
          <w:sz w:val="24"/>
          <w:lang w:val="en-US"/>
        </w:rPr>
        <w:t xml:space="preserve">“Go, please: I don’t </w:t>
      </w:r>
      <w:r w:rsidRPr="00C31708">
        <w:rPr>
          <w:rFonts w:ascii="Calisto MT" w:hAnsi="Calisto MT"/>
          <w:sz w:val="24"/>
          <w:lang w:val="en-US"/>
        </w:rPr>
        <w:t xml:space="preserve">need you </w:t>
      </w:r>
      <w:r>
        <w:rPr>
          <w:rFonts w:ascii="Calisto MT" w:hAnsi="Calisto MT"/>
          <w:sz w:val="24"/>
          <w:lang w:val="en-US"/>
        </w:rPr>
        <w:t>anymore…”</w:t>
      </w:r>
      <w:r w:rsidRPr="00C31708"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7E09C5">
        <w:rPr>
          <w:rFonts w:ascii="Calisto MT" w:hAnsi="Calisto MT"/>
          <w:sz w:val="24"/>
          <w:lang w:val="en-US"/>
        </w:rPr>
        <w:t xml:space="preserve">Therefore, </w:t>
      </w:r>
      <w:r>
        <w:rPr>
          <w:rFonts w:ascii="Calisto MT" w:hAnsi="Calisto MT"/>
          <w:sz w:val="24"/>
          <w:lang w:val="en-US"/>
        </w:rPr>
        <w:t>as</w:t>
      </w:r>
      <w:r w:rsidRPr="007E09C5">
        <w:rPr>
          <w:rFonts w:ascii="Calisto MT" w:hAnsi="Calisto MT"/>
          <w:sz w:val="24"/>
          <w:lang w:val="en-US"/>
        </w:rPr>
        <w:t xml:space="preserve"> RE tuitions are in the public school curricula</w:t>
      </w:r>
      <w:r w:rsidRPr="008F4299">
        <w:rPr>
          <w:rFonts w:ascii="Calisto MT" w:hAnsi="Calisto MT"/>
          <w:sz w:val="24"/>
          <w:lang w:val="en-US"/>
        </w:rPr>
        <w:t xml:space="preserve">, </w:t>
      </w:r>
      <w:r>
        <w:rPr>
          <w:rFonts w:ascii="Calisto MT" w:hAnsi="Calisto MT"/>
          <w:sz w:val="24"/>
          <w:lang w:val="en-US"/>
        </w:rPr>
        <w:t xml:space="preserve">the proposal here </w:t>
      </w:r>
      <w:r w:rsidRPr="008F4299">
        <w:rPr>
          <w:rFonts w:ascii="Calisto MT" w:hAnsi="Calisto MT"/>
          <w:sz w:val="24"/>
          <w:lang w:val="en-US"/>
        </w:rPr>
        <w:t xml:space="preserve">suggested </w:t>
      </w:r>
      <w:r>
        <w:rPr>
          <w:rFonts w:ascii="Calisto MT" w:hAnsi="Calisto MT"/>
          <w:sz w:val="24"/>
          <w:lang w:val="en-US"/>
        </w:rPr>
        <w:t>ca</w:t>
      </w:r>
      <w:r>
        <w:rPr>
          <w:rFonts w:ascii="Calisto MT" w:hAnsi="Calisto MT"/>
          <w:sz w:val="24"/>
          <w:lang w:val="en-US"/>
        </w:rPr>
        <w:t>n</w:t>
      </w:r>
      <w:r w:rsidRPr="008F4299">
        <w:rPr>
          <w:rFonts w:ascii="Calisto MT" w:hAnsi="Calisto MT"/>
          <w:sz w:val="24"/>
          <w:lang w:val="en-US"/>
        </w:rPr>
        <w:t xml:space="preserve">not be a </w:t>
      </w:r>
      <w:r>
        <w:rPr>
          <w:rFonts w:ascii="Calisto MT" w:hAnsi="Calisto MT"/>
          <w:sz w:val="24"/>
          <w:lang w:val="en-US"/>
        </w:rPr>
        <w:t>“</w:t>
      </w:r>
      <w:r w:rsidRPr="008F4299">
        <w:rPr>
          <w:rFonts w:ascii="Calisto MT" w:hAnsi="Calisto MT"/>
          <w:sz w:val="24"/>
          <w:lang w:val="en-US"/>
        </w:rPr>
        <w:t>spiritual guidance</w:t>
      </w:r>
      <w:r>
        <w:rPr>
          <w:rFonts w:ascii="Calisto MT" w:hAnsi="Calisto MT"/>
          <w:sz w:val="24"/>
          <w:lang w:val="en-US"/>
        </w:rPr>
        <w:t>”</w:t>
      </w:r>
      <w:r w:rsidRPr="008F4299">
        <w:rPr>
          <w:rFonts w:ascii="Calisto MT" w:hAnsi="Calisto MT"/>
          <w:sz w:val="24"/>
          <w:lang w:val="en-US"/>
        </w:rPr>
        <w:t xml:space="preserve"> in </w:t>
      </w:r>
      <w:r>
        <w:rPr>
          <w:rFonts w:ascii="Calisto MT" w:hAnsi="Calisto MT"/>
          <w:sz w:val="24"/>
          <w:lang w:val="en-US"/>
        </w:rPr>
        <w:t xml:space="preserve">the </w:t>
      </w:r>
      <w:r w:rsidRPr="008F4299">
        <w:rPr>
          <w:rFonts w:ascii="Calisto MT" w:hAnsi="Calisto MT"/>
          <w:sz w:val="24"/>
          <w:lang w:val="en-US"/>
        </w:rPr>
        <w:t xml:space="preserve">traditional sense, but rather a </w:t>
      </w:r>
      <w:r w:rsidRPr="008F4299">
        <w:rPr>
          <w:rFonts w:ascii="Calisto MT" w:hAnsi="Calisto MT"/>
          <w:i/>
          <w:sz w:val="24"/>
          <w:lang w:val="en-US"/>
        </w:rPr>
        <w:t>pedagogical methodology</w:t>
      </w:r>
      <w:r w:rsidRPr="008F4299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fitting to the school context, aimed at getting the students to </w:t>
      </w:r>
      <w:r w:rsidRPr="008F4299">
        <w:rPr>
          <w:rFonts w:ascii="Calisto MT" w:hAnsi="Calisto MT"/>
          <w:sz w:val="24"/>
          <w:lang w:val="en-US"/>
        </w:rPr>
        <w:t xml:space="preserve">discover </w:t>
      </w:r>
      <w:r w:rsidRPr="008F4299">
        <w:rPr>
          <w:rFonts w:ascii="Calisto MT" w:hAnsi="Calisto MT"/>
          <w:i/>
          <w:sz w:val="24"/>
          <w:lang w:val="en-US"/>
        </w:rPr>
        <w:t>at school</w:t>
      </w:r>
      <w:r>
        <w:rPr>
          <w:rFonts w:ascii="Calisto MT" w:hAnsi="Calisto MT"/>
          <w:sz w:val="24"/>
          <w:lang w:val="en-US"/>
        </w:rPr>
        <w:t xml:space="preserve"> (as far as is possible) those</w:t>
      </w:r>
      <w:r w:rsidRPr="008F4299">
        <w:rPr>
          <w:rFonts w:ascii="Calisto MT" w:hAnsi="Calisto MT"/>
          <w:sz w:val="24"/>
          <w:lang w:val="en-US"/>
        </w:rPr>
        <w:t xml:space="preserve"> basic religious experiences they often </w:t>
      </w:r>
      <w:r>
        <w:rPr>
          <w:rFonts w:ascii="Calisto MT" w:hAnsi="Calisto MT"/>
          <w:sz w:val="24"/>
          <w:lang w:val="en-US"/>
        </w:rPr>
        <w:t xml:space="preserve">lack either in their </w:t>
      </w:r>
      <w:r w:rsidRPr="008F4299">
        <w:rPr>
          <w:rFonts w:ascii="Calisto MT" w:hAnsi="Calisto MT"/>
          <w:sz w:val="24"/>
          <w:lang w:val="en-US"/>
        </w:rPr>
        <w:t>fami</w:t>
      </w:r>
      <w:r>
        <w:rPr>
          <w:rFonts w:ascii="Calisto MT" w:hAnsi="Calisto MT"/>
          <w:sz w:val="24"/>
          <w:lang w:val="en-US"/>
        </w:rPr>
        <w:t>lies</w:t>
      </w:r>
      <w:r w:rsidRPr="008F4299">
        <w:rPr>
          <w:rFonts w:ascii="Calisto MT" w:hAnsi="Calisto MT"/>
          <w:sz w:val="24"/>
          <w:lang w:val="en-US"/>
        </w:rPr>
        <w:t xml:space="preserve">, or in </w:t>
      </w:r>
      <w:r>
        <w:rPr>
          <w:rFonts w:ascii="Calisto MT" w:hAnsi="Calisto MT"/>
          <w:sz w:val="24"/>
          <w:lang w:val="en-US"/>
        </w:rPr>
        <w:t xml:space="preserve">their Christian </w:t>
      </w:r>
      <w:r w:rsidRPr="008F4299">
        <w:rPr>
          <w:rFonts w:ascii="Calisto MT" w:hAnsi="Calisto MT"/>
          <w:sz w:val="24"/>
          <w:lang w:val="en-US"/>
        </w:rPr>
        <w:t>communities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8F4299">
        <w:rPr>
          <w:rFonts w:ascii="Calisto MT" w:hAnsi="Calisto MT"/>
          <w:sz w:val="24"/>
          <w:lang w:val="en-US"/>
        </w:rPr>
        <w:t xml:space="preserve">It is therefore necessary to </w:t>
      </w:r>
      <w:r>
        <w:rPr>
          <w:rFonts w:ascii="Calisto MT" w:hAnsi="Calisto MT"/>
          <w:sz w:val="24"/>
          <w:lang w:val="en-US"/>
        </w:rPr>
        <w:t>reset</w:t>
      </w:r>
      <w:r w:rsidRPr="008F4299">
        <w:rPr>
          <w:rFonts w:ascii="Calisto MT" w:hAnsi="Calisto MT"/>
          <w:sz w:val="24"/>
          <w:lang w:val="en-US"/>
        </w:rPr>
        <w:t xml:space="preserve"> a </w:t>
      </w:r>
      <w:r>
        <w:rPr>
          <w:rFonts w:ascii="Calisto MT" w:hAnsi="Calisto MT"/>
          <w:sz w:val="24"/>
          <w:lang w:val="en-US"/>
        </w:rPr>
        <w:t>better</w:t>
      </w:r>
      <w:r w:rsidRPr="008F4299">
        <w:rPr>
          <w:rFonts w:ascii="Calisto MT" w:hAnsi="Calisto MT"/>
          <w:sz w:val="24"/>
          <w:lang w:val="en-US"/>
        </w:rPr>
        <w:t xml:space="preserve"> </w:t>
      </w:r>
      <w:r w:rsidRPr="008F4299">
        <w:rPr>
          <w:rFonts w:ascii="Calisto MT" w:hAnsi="Calisto MT"/>
          <w:i/>
          <w:sz w:val="24"/>
          <w:lang w:val="en-US"/>
        </w:rPr>
        <w:t>co</w:t>
      </w:r>
      <w:r>
        <w:rPr>
          <w:rFonts w:ascii="Calisto MT" w:hAnsi="Calisto MT"/>
          <w:i/>
          <w:sz w:val="24"/>
          <w:lang w:val="en-US"/>
        </w:rPr>
        <w:t>-</w:t>
      </w:r>
      <w:r w:rsidRPr="008F4299">
        <w:rPr>
          <w:rFonts w:ascii="Calisto MT" w:hAnsi="Calisto MT"/>
          <w:i/>
          <w:sz w:val="24"/>
          <w:lang w:val="en-US"/>
        </w:rPr>
        <w:t>relation</w:t>
      </w:r>
      <w:r w:rsidRPr="008F4299">
        <w:rPr>
          <w:rFonts w:ascii="Calisto MT" w:hAnsi="Calisto MT"/>
          <w:sz w:val="24"/>
          <w:lang w:val="en-US"/>
        </w:rPr>
        <w:t xml:space="preserve"> between </w:t>
      </w:r>
      <w:r>
        <w:rPr>
          <w:rFonts w:ascii="Calisto MT" w:hAnsi="Calisto MT"/>
          <w:sz w:val="24"/>
          <w:lang w:val="en-US"/>
        </w:rPr>
        <w:t>RE</w:t>
      </w:r>
      <w:r w:rsidRPr="008F4299">
        <w:rPr>
          <w:rFonts w:ascii="Calisto MT" w:hAnsi="Calisto MT"/>
          <w:sz w:val="24"/>
          <w:lang w:val="en-US"/>
        </w:rPr>
        <w:t xml:space="preserve"> in schools and </w:t>
      </w:r>
      <w:r>
        <w:rPr>
          <w:rFonts w:ascii="Calisto MT" w:hAnsi="Calisto MT"/>
          <w:sz w:val="24"/>
          <w:lang w:val="en-US"/>
        </w:rPr>
        <w:t>youth mini</w:t>
      </w:r>
      <w:r>
        <w:rPr>
          <w:rFonts w:ascii="Calisto MT" w:hAnsi="Calisto MT"/>
          <w:sz w:val="24"/>
          <w:lang w:val="en-US"/>
        </w:rPr>
        <w:t>s</w:t>
      </w:r>
      <w:r>
        <w:rPr>
          <w:rFonts w:ascii="Calisto MT" w:hAnsi="Calisto MT"/>
          <w:sz w:val="24"/>
          <w:lang w:val="en-US"/>
        </w:rPr>
        <w:t>try</w:t>
      </w:r>
      <w:r w:rsidRPr="008F4299">
        <w:rPr>
          <w:rFonts w:ascii="Calisto MT" w:hAnsi="Calisto MT"/>
          <w:sz w:val="24"/>
          <w:lang w:val="en-US"/>
        </w:rPr>
        <w:t xml:space="preserve">, </w:t>
      </w:r>
      <w:r>
        <w:rPr>
          <w:rFonts w:ascii="Calisto MT" w:hAnsi="Calisto MT"/>
          <w:sz w:val="24"/>
          <w:lang w:val="en-US"/>
        </w:rPr>
        <w:t>recognizing their difference</w:t>
      </w:r>
      <w:r w:rsidRPr="008F4299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as well as their </w:t>
      </w:r>
      <w:r w:rsidRPr="008F4299">
        <w:rPr>
          <w:rFonts w:ascii="Calisto MT" w:hAnsi="Calisto MT"/>
          <w:sz w:val="24"/>
          <w:lang w:val="en-US"/>
        </w:rPr>
        <w:t>complementarity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897417">
        <w:rPr>
          <w:rFonts w:ascii="Calisto MT" w:hAnsi="Calisto MT"/>
          <w:sz w:val="24"/>
          <w:lang w:val="en-US"/>
        </w:rPr>
        <w:t xml:space="preserve">In this process, the role of </w:t>
      </w:r>
      <w:r>
        <w:rPr>
          <w:rFonts w:ascii="Calisto MT" w:hAnsi="Calisto MT"/>
          <w:sz w:val="24"/>
          <w:lang w:val="en-US"/>
        </w:rPr>
        <w:t>Religious Educators</w:t>
      </w:r>
      <w:r w:rsidRPr="00897417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>is crucial:</w:t>
      </w:r>
      <w:r w:rsidRPr="00897417">
        <w:rPr>
          <w:rFonts w:ascii="Calisto MT" w:hAnsi="Calisto MT"/>
          <w:sz w:val="24"/>
          <w:lang w:val="en-US"/>
        </w:rPr>
        <w:t xml:space="preserve"> although they should not be</w:t>
      </w:r>
      <w:r>
        <w:rPr>
          <w:rFonts w:ascii="Calisto MT" w:hAnsi="Calisto MT"/>
          <w:sz w:val="24"/>
          <w:lang w:val="en-US"/>
        </w:rPr>
        <w:t xml:space="preserve"> properly </w:t>
      </w:r>
      <w:r w:rsidRPr="00897417">
        <w:rPr>
          <w:rFonts w:ascii="Calisto MT" w:hAnsi="Calisto MT"/>
          <w:i/>
          <w:sz w:val="24"/>
          <w:lang w:val="en-US"/>
        </w:rPr>
        <w:t>catechists</w:t>
      </w:r>
      <w:r>
        <w:rPr>
          <w:rFonts w:ascii="Calisto MT" w:hAnsi="Calisto MT"/>
          <w:sz w:val="24"/>
          <w:lang w:val="en-US"/>
        </w:rPr>
        <w:t xml:space="preserve"> – </w:t>
      </w:r>
      <w:r w:rsidRPr="00897417">
        <w:rPr>
          <w:rFonts w:ascii="Calisto MT" w:hAnsi="Calisto MT"/>
          <w:sz w:val="24"/>
          <w:lang w:val="en-US"/>
        </w:rPr>
        <w:t xml:space="preserve">in </w:t>
      </w:r>
      <w:r>
        <w:rPr>
          <w:rFonts w:ascii="Calisto MT" w:hAnsi="Calisto MT"/>
          <w:sz w:val="24"/>
          <w:lang w:val="en-US"/>
        </w:rPr>
        <w:t xml:space="preserve">a school context –they are nevertheless </w:t>
      </w:r>
      <w:r w:rsidRPr="00897417">
        <w:rPr>
          <w:rFonts w:ascii="Calisto MT" w:hAnsi="Calisto MT"/>
          <w:sz w:val="24"/>
          <w:lang w:val="en-US"/>
        </w:rPr>
        <w:t>called to be</w:t>
      </w:r>
      <w:r>
        <w:rPr>
          <w:rFonts w:ascii="Calisto MT" w:hAnsi="Calisto MT"/>
          <w:sz w:val="24"/>
          <w:lang w:val="en-US"/>
        </w:rPr>
        <w:t xml:space="preserve">, everywhere, a </w:t>
      </w:r>
      <w:r w:rsidRPr="00897417">
        <w:rPr>
          <w:rFonts w:ascii="Calisto MT" w:hAnsi="Calisto MT"/>
          <w:i/>
          <w:sz w:val="24"/>
          <w:lang w:val="en-US"/>
        </w:rPr>
        <w:t>witness</w:t>
      </w:r>
      <w:r w:rsidRPr="00897417">
        <w:rPr>
          <w:rFonts w:ascii="Calisto MT" w:hAnsi="Calisto MT"/>
          <w:sz w:val="24"/>
          <w:lang w:val="en-US"/>
        </w:rPr>
        <w:t xml:space="preserve"> of their faith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>
        <w:rPr>
          <w:rFonts w:ascii="Calisto MT" w:hAnsi="Calisto MT"/>
          <w:sz w:val="24"/>
          <w:lang w:val="en-US"/>
        </w:rPr>
        <w:t xml:space="preserve">The </w:t>
      </w:r>
      <w:r w:rsidRPr="00897417">
        <w:rPr>
          <w:rFonts w:ascii="Calisto MT" w:hAnsi="Calisto MT"/>
          <w:sz w:val="24"/>
          <w:lang w:val="en-US"/>
        </w:rPr>
        <w:t xml:space="preserve">teacher </w:t>
      </w:r>
      <w:r>
        <w:rPr>
          <w:rFonts w:ascii="Calisto MT" w:hAnsi="Calisto MT"/>
          <w:sz w:val="24"/>
          <w:lang w:val="en-US"/>
        </w:rPr>
        <w:t>should</w:t>
      </w:r>
      <w:r w:rsidRPr="00897417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not </w:t>
      </w:r>
      <w:r w:rsidRPr="00897417">
        <w:rPr>
          <w:rFonts w:ascii="Calisto MT" w:hAnsi="Calisto MT"/>
          <w:sz w:val="24"/>
          <w:lang w:val="en-US"/>
        </w:rPr>
        <w:t xml:space="preserve">think </w:t>
      </w:r>
      <w:r>
        <w:rPr>
          <w:rFonts w:ascii="Calisto MT" w:hAnsi="Calisto MT"/>
          <w:sz w:val="24"/>
          <w:lang w:val="en-US"/>
        </w:rPr>
        <w:t>of himself</w:t>
      </w:r>
      <w:r w:rsidRPr="00897417">
        <w:rPr>
          <w:rFonts w:ascii="Calisto MT" w:hAnsi="Calisto MT"/>
          <w:sz w:val="24"/>
          <w:lang w:val="en-US"/>
        </w:rPr>
        <w:t xml:space="preserve"> </w:t>
      </w:r>
      <w:r w:rsidR="00C32F5C">
        <w:rPr>
          <w:rFonts w:ascii="Calisto MT" w:hAnsi="Calisto MT"/>
          <w:sz w:val="24"/>
          <w:lang w:val="en-US"/>
        </w:rPr>
        <w:t xml:space="preserve">or herself </w:t>
      </w:r>
      <w:r w:rsidRPr="00897417">
        <w:rPr>
          <w:rFonts w:ascii="Calisto MT" w:hAnsi="Calisto MT"/>
          <w:sz w:val="24"/>
          <w:lang w:val="en-US"/>
        </w:rPr>
        <w:t xml:space="preserve">as </w:t>
      </w:r>
      <w:r>
        <w:rPr>
          <w:rFonts w:ascii="Calisto MT" w:hAnsi="Calisto MT"/>
          <w:sz w:val="24"/>
          <w:lang w:val="en-US"/>
        </w:rPr>
        <w:t>just a “</w:t>
      </w:r>
      <w:r w:rsidRPr="00897417">
        <w:rPr>
          <w:rFonts w:ascii="Calisto MT" w:hAnsi="Calisto MT"/>
          <w:i/>
          <w:sz w:val="24"/>
          <w:lang w:val="en-US"/>
        </w:rPr>
        <w:t>caregiver</w:t>
      </w:r>
      <w:r>
        <w:rPr>
          <w:rFonts w:ascii="Calisto MT" w:hAnsi="Calisto MT"/>
          <w:sz w:val="24"/>
          <w:lang w:val="en-US"/>
        </w:rPr>
        <w:t>”</w:t>
      </w:r>
      <w:r w:rsidRPr="00897417">
        <w:rPr>
          <w:rFonts w:ascii="Calisto MT" w:hAnsi="Calisto MT"/>
          <w:sz w:val="24"/>
          <w:lang w:val="en-US"/>
        </w:rPr>
        <w:t xml:space="preserve">, but </w:t>
      </w:r>
      <w:r w:rsidRPr="007E09C5">
        <w:rPr>
          <w:rFonts w:ascii="Calisto MT" w:hAnsi="Calisto MT"/>
          <w:sz w:val="24"/>
          <w:lang w:val="en-US"/>
        </w:rPr>
        <w:t xml:space="preserve">he </w:t>
      </w:r>
      <w:r>
        <w:rPr>
          <w:rFonts w:ascii="Calisto MT" w:hAnsi="Calisto MT"/>
          <w:sz w:val="24"/>
          <w:lang w:val="en-US"/>
        </w:rPr>
        <w:t xml:space="preserve">or she </w:t>
      </w:r>
      <w:r w:rsidRPr="007E09C5">
        <w:rPr>
          <w:rFonts w:ascii="Calisto MT" w:hAnsi="Calisto MT"/>
          <w:sz w:val="24"/>
          <w:lang w:val="en-US"/>
        </w:rPr>
        <w:t xml:space="preserve">should also feel himself </w:t>
      </w:r>
      <w:r>
        <w:rPr>
          <w:rFonts w:ascii="Calisto MT" w:hAnsi="Calisto MT"/>
          <w:sz w:val="24"/>
          <w:lang w:val="en-US"/>
        </w:rPr>
        <w:t xml:space="preserve">or herself </w:t>
      </w:r>
      <w:r w:rsidRPr="00C32F5C">
        <w:rPr>
          <w:rFonts w:ascii="Calisto MT" w:hAnsi="Calisto MT"/>
          <w:i/>
          <w:sz w:val="24"/>
          <w:lang w:val="en-US"/>
        </w:rPr>
        <w:t>cared</w:t>
      </w:r>
      <w:r w:rsidRPr="007E09C5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>for or “</w:t>
      </w:r>
      <w:r w:rsidRPr="00C32F5C">
        <w:rPr>
          <w:rFonts w:ascii="Calisto MT" w:hAnsi="Calisto MT"/>
          <w:i/>
          <w:sz w:val="24"/>
          <w:lang w:val="en-US"/>
        </w:rPr>
        <w:t>accompanied</w:t>
      </w:r>
      <w:r>
        <w:rPr>
          <w:rFonts w:ascii="Calisto MT" w:hAnsi="Calisto MT"/>
          <w:sz w:val="24"/>
          <w:lang w:val="en-US"/>
        </w:rPr>
        <w:t>”</w:t>
      </w:r>
      <w:r w:rsidRPr="00C32F5C">
        <w:rPr>
          <w:rFonts w:ascii="Calisto MT" w:hAnsi="Calisto MT"/>
          <w:sz w:val="24"/>
          <w:lang w:val="en-US"/>
        </w:rPr>
        <w:t xml:space="preserve"> </w:t>
      </w:r>
      <w:r w:rsidRPr="007E09C5">
        <w:rPr>
          <w:rFonts w:ascii="Calisto MT" w:hAnsi="Calisto MT"/>
          <w:sz w:val="24"/>
          <w:lang w:val="en-US"/>
        </w:rPr>
        <w:t xml:space="preserve">by </w:t>
      </w:r>
      <w:r>
        <w:rPr>
          <w:rFonts w:ascii="Calisto MT" w:hAnsi="Calisto MT"/>
          <w:sz w:val="24"/>
          <w:lang w:val="en-US"/>
        </w:rPr>
        <w:t>others</w:t>
      </w:r>
      <w:r w:rsidR="00C32F5C">
        <w:rPr>
          <w:rFonts w:ascii="Calisto MT" w:hAnsi="Calisto MT"/>
          <w:sz w:val="24"/>
          <w:lang w:val="en-US"/>
        </w:rPr>
        <w:t>.</w:t>
      </w:r>
      <w:r w:rsidRPr="00C32F5C">
        <w:rPr>
          <w:rFonts w:ascii="Calisto MT" w:hAnsi="Calisto MT"/>
          <w:sz w:val="24"/>
          <w:lang w:val="en-US"/>
        </w:rPr>
        <w:t xml:space="preserve"> </w:t>
      </w:r>
      <w:r w:rsidR="00C32F5C" w:rsidRPr="00C32F5C">
        <w:rPr>
          <w:rFonts w:ascii="Calisto MT" w:hAnsi="Calisto MT"/>
          <w:sz w:val="24"/>
          <w:lang w:val="en-US"/>
        </w:rPr>
        <w:t>We insist once again on the duty of all RE teachers to care for their own lifelong learning, even with regard to their spi</w:t>
      </w:r>
      <w:r w:rsidR="00C32F5C" w:rsidRPr="00C32F5C">
        <w:rPr>
          <w:rFonts w:ascii="Calisto MT" w:hAnsi="Calisto MT"/>
          <w:sz w:val="24"/>
          <w:lang w:val="en-US"/>
        </w:rPr>
        <w:t>r</w:t>
      </w:r>
      <w:r w:rsidR="00C32F5C" w:rsidRPr="00C32F5C">
        <w:rPr>
          <w:rFonts w:ascii="Calisto MT" w:hAnsi="Calisto MT"/>
          <w:sz w:val="24"/>
          <w:lang w:val="en-US"/>
        </w:rPr>
        <w:t xml:space="preserve">itual </w:t>
      </w:r>
      <w:r w:rsidRPr="007E09C5">
        <w:rPr>
          <w:rFonts w:ascii="Calisto MT" w:hAnsi="Calisto MT"/>
          <w:sz w:val="24"/>
          <w:lang w:val="en-US"/>
        </w:rPr>
        <w:t>life</w:t>
      </w:r>
      <w:r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numPr>
          <w:ilvl w:val="0"/>
          <w:numId w:val="3"/>
        </w:numPr>
        <w:spacing w:after="120"/>
        <w:jc w:val="both"/>
        <w:rPr>
          <w:rFonts w:ascii="Calisto MT" w:hAnsi="Calisto MT"/>
          <w:sz w:val="24"/>
          <w:lang w:val="en-US"/>
        </w:rPr>
      </w:pPr>
      <w:r w:rsidRPr="007E09C5">
        <w:rPr>
          <w:rFonts w:ascii="Calisto MT" w:hAnsi="Calisto MT"/>
          <w:sz w:val="24"/>
          <w:lang w:val="en-US"/>
        </w:rPr>
        <w:t xml:space="preserve">The experience of human </w:t>
      </w:r>
      <w:r w:rsidRPr="00977D31">
        <w:rPr>
          <w:rFonts w:ascii="Calisto MT" w:hAnsi="Calisto MT"/>
          <w:i/>
          <w:sz w:val="24"/>
          <w:lang w:val="en-US"/>
        </w:rPr>
        <w:t>fragility</w:t>
      </w:r>
      <w:r w:rsidRPr="007E09C5">
        <w:rPr>
          <w:rFonts w:ascii="Calisto MT" w:hAnsi="Calisto MT"/>
          <w:sz w:val="24"/>
          <w:lang w:val="en-US"/>
        </w:rPr>
        <w:t xml:space="preserve"> can often offer the opportunity to be a better person</w:t>
      </w:r>
      <w:r>
        <w:rPr>
          <w:rFonts w:ascii="Calisto MT" w:hAnsi="Calisto MT"/>
          <w:sz w:val="24"/>
          <w:lang w:val="en-US"/>
        </w:rPr>
        <w:t xml:space="preserve">: the “limit </w:t>
      </w:r>
      <w:r w:rsidRPr="007678A0">
        <w:rPr>
          <w:rFonts w:ascii="Calisto MT" w:hAnsi="Calisto MT"/>
          <w:sz w:val="24"/>
          <w:lang w:val="en-US"/>
        </w:rPr>
        <w:t>experien</w:t>
      </w:r>
      <w:r>
        <w:rPr>
          <w:rFonts w:ascii="Calisto MT" w:hAnsi="Calisto MT"/>
          <w:sz w:val="24"/>
          <w:lang w:val="en-US"/>
        </w:rPr>
        <w:t>c</w:t>
      </w:r>
      <w:r w:rsidRPr="007678A0">
        <w:rPr>
          <w:rFonts w:ascii="Calisto MT" w:hAnsi="Calisto MT"/>
          <w:sz w:val="24"/>
          <w:lang w:val="en-US"/>
        </w:rPr>
        <w:t>es</w:t>
      </w:r>
      <w:r>
        <w:rPr>
          <w:rFonts w:ascii="Calisto MT" w:hAnsi="Calisto MT"/>
          <w:sz w:val="24"/>
          <w:lang w:val="en-US"/>
        </w:rPr>
        <w:t>”</w:t>
      </w:r>
      <w:r w:rsidRPr="007678A0">
        <w:rPr>
          <w:rFonts w:ascii="Calisto MT" w:hAnsi="Calisto MT"/>
          <w:sz w:val="24"/>
          <w:lang w:val="en-US"/>
        </w:rPr>
        <w:t xml:space="preserve"> (</w:t>
      </w:r>
      <w:r w:rsidRPr="007678A0">
        <w:rPr>
          <w:rFonts w:ascii="Calisto MT" w:hAnsi="Calisto MT"/>
          <w:i/>
          <w:sz w:val="24"/>
          <w:lang w:val="en-US"/>
        </w:rPr>
        <w:t>Grenzerfahrungen</w:t>
      </w:r>
      <w:r>
        <w:rPr>
          <w:rFonts w:ascii="Calisto MT" w:hAnsi="Calisto MT"/>
          <w:sz w:val="24"/>
          <w:lang w:val="en-US"/>
        </w:rPr>
        <w:t xml:space="preserve">) can become “experiences of </w:t>
      </w:r>
      <w:r w:rsidRPr="007678A0">
        <w:rPr>
          <w:rFonts w:ascii="Calisto MT" w:hAnsi="Calisto MT"/>
          <w:sz w:val="24"/>
          <w:lang w:val="en-US"/>
        </w:rPr>
        <w:t>transcendence</w:t>
      </w:r>
      <w:r>
        <w:rPr>
          <w:rFonts w:ascii="Calisto MT" w:hAnsi="Calisto MT"/>
          <w:sz w:val="24"/>
          <w:lang w:val="en-US"/>
        </w:rPr>
        <w:t>”</w:t>
      </w:r>
      <w:r w:rsidRPr="007678A0">
        <w:rPr>
          <w:rFonts w:ascii="Calisto MT" w:hAnsi="Calisto MT"/>
          <w:sz w:val="24"/>
          <w:lang w:val="en-US"/>
        </w:rPr>
        <w:t xml:space="preserve"> and </w:t>
      </w:r>
      <w:r>
        <w:rPr>
          <w:rFonts w:ascii="Calisto MT" w:hAnsi="Calisto MT"/>
          <w:sz w:val="24"/>
          <w:lang w:val="en-US"/>
        </w:rPr>
        <w:t xml:space="preserve">lead young people to, eventually, </w:t>
      </w:r>
      <w:r w:rsidRPr="007678A0">
        <w:rPr>
          <w:rFonts w:ascii="Calisto MT" w:hAnsi="Calisto MT"/>
          <w:sz w:val="24"/>
          <w:lang w:val="en-US"/>
        </w:rPr>
        <w:t xml:space="preserve">understand the meaning of human life. Therefore a </w:t>
      </w:r>
      <w:r>
        <w:rPr>
          <w:rFonts w:ascii="Calisto MT" w:hAnsi="Calisto MT"/>
          <w:sz w:val="24"/>
          <w:lang w:val="en-US"/>
        </w:rPr>
        <w:t>schola</w:t>
      </w:r>
      <w:r>
        <w:rPr>
          <w:rFonts w:ascii="Calisto MT" w:hAnsi="Calisto MT"/>
          <w:sz w:val="24"/>
          <w:lang w:val="en-US"/>
        </w:rPr>
        <w:t>s</w:t>
      </w:r>
      <w:r>
        <w:rPr>
          <w:rFonts w:ascii="Calisto MT" w:hAnsi="Calisto MT"/>
          <w:sz w:val="24"/>
          <w:lang w:val="en-US"/>
        </w:rPr>
        <w:t>tic</w:t>
      </w:r>
      <w:r w:rsidRPr="007678A0">
        <w:rPr>
          <w:rFonts w:ascii="Calisto MT" w:hAnsi="Calisto MT"/>
          <w:sz w:val="24"/>
          <w:lang w:val="en-US"/>
        </w:rPr>
        <w:t xml:space="preserve"> accompaniment process </w:t>
      </w:r>
      <w:r>
        <w:rPr>
          <w:rFonts w:ascii="Calisto MT" w:hAnsi="Calisto MT"/>
          <w:sz w:val="24"/>
          <w:lang w:val="en-US"/>
        </w:rPr>
        <w:t xml:space="preserve">should promote </w:t>
      </w:r>
      <w:r w:rsidRPr="007678A0">
        <w:rPr>
          <w:rFonts w:ascii="Calisto MT" w:hAnsi="Calisto MT"/>
          <w:sz w:val="24"/>
          <w:lang w:val="en-US"/>
        </w:rPr>
        <w:t xml:space="preserve">experiences of </w:t>
      </w:r>
      <w:r w:rsidRPr="00247BF2">
        <w:rPr>
          <w:rFonts w:ascii="Calisto MT" w:hAnsi="Calisto MT"/>
          <w:i/>
          <w:sz w:val="24"/>
          <w:lang w:val="en-US"/>
        </w:rPr>
        <w:t>frailty</w:t>
      </w:r>
      <w:r w:rsidRPr="007678A0">
        <w:rPr>
          <w:rFonts w:ascii="Calisto MT" w:hAnsi="Calisto MT"/>
          <w:sz w:val="24"/>
          <w:lang w:val="en-US"/>
        </w:rPr>
        <w:t xml:space="preserve">, </w:t>
      </w:r>
      <w:r w:rsidRPr="00247BF2">
        <w:rPr>
          <w:rFonts w:ascii="Calisto MT" w:hAnsi="Calisto MT"/>
          <w:i/>
          <w:sz w:val="24"/>
          <w:lang w:val="en-US"/>
        </w:rPr>
        <w:t>disease</w:t>
      </w:r>
      <w:r w:rsidRPr="007678A0">
        <w:rPr>
          <w:rFonts w:ascii="Calisto MT" w:hAnsi="Calisto MT"/>
          <w:sz w:val="24"/>
          <w:lang w:val="en-US"/>
        </w:rPr>
        <w:t xml:space="preserve">, </w:t>
      </w:r>
      <w:r w:rsidRPr="00247BF2">
        <w:rPr>
          <w:rFonts w:ascii="Calisto MT" w:hAnsi="Calisto MT"/>
          <w:i/>
          <w:sz w:val="24"/>
          <w:lang w:val="en-US"/>
        </w:rPr>
        <w:t>poverty</w:t>
      </w:r>
      <w:r w:rsidRPr="007678A0">
        <w:rPr>
          <w:rFonts w:ascii="Calisto MT" w:hAnsi="Calisto MT"/>
          <w:sz w:val="24"/>
          <w:lang w:val="en-US"/>
        </w:rPr>
        <w:t xml:space="preserve">, helping </w:t>
      </w:r>
      <w:r>
        <w:rPr>
          <w:rFonts w:ascii="Calisto MT" w:hAnsi="Calisto MT"/>
          <w:sz w:val="24"/>
          <w:lang w:val="en-US"/>
        </w:rPr>
        <w:t xml:space="preserve">the students </w:t>
      </w:r>
      <w:r w:rsidRPr="007678A0">
        <w:rPr>
          <w:rFonts w:ascii="Calisto MT" w:hAnsi="Calisto MT"/>
          <w:sz w:val="24"/>
          <w:lang w:val="en-US"/>
        </w:rPr>
        <w:t xml:space="preserve">to </w:t>
      </w:r>
      <w:r w:rsidRPr="00977D31">
        <w:rPr>
          <w:rFonts w:ascii="Calisto MT" w:hAnsi="Calisto MT"/>
          <w:sz w:val="24"/>
          <w:lang w:val="en-GB"/>
        </w:rPr>
        <w:t xml:space="preserve">find in these practices a richness </w:t>
      </w:r>
      <w:r>
        <w:rPr>
          <w:rFonts w:ascii="Calisto MT" w:hAnsi="Calisto MT"/>
          <w:sz w:val="24"/>
          <w:lang w:val="en-GB"/>
        </w:rPr>
        <w:t xml:space="preserve">which </w:t>
      </w:r>
      <w:r w:rsidRPr="00977D31">
        <w:rPr>
          <w:rFonts w:ascii="Calisto MT" w:hAnsi="Calisto MT"/>
          <w:sz w:val="24"/>
          <w:lang w:val="en-GB"/>
        </w:rPr>
        <w:t xml:space="preserve">can </w:t>
      </w:r>
      <w:r>
        <w:rPr>
          <w:rFonts w:ascii="Calisto MT" w:hAnsi="Calisto MT"/>
          <w:sz w:val="24"/>
          <w:lang w:val="en-GB"/>
        </w:rPr>
        <w:t xml:space="preserve">really </w:t>
      </w:r>
      <w:r w:rsidRPr="00977D31">
        <w:rPr>
          <w:rFonts w:ascii="Calisto MT" w:hAnsi="Calisto MT"/>
          <w:sz w:val="24"/>
          <w:lang w:val="en-GB"/>
        </w:rPr>
        <w:t>fulfil the meaning of</w:t>
      </w:r>
      <w:r>
        <w:rPr>
          <w:rFonts w:ascii="Calisto MT" w:hAnsi="Calisto MT"/>
          <w:sz w:val="24"/>
          <w:lang w:val="en-GB"/>
        </w:rPr>
        <w:t xml:space="preserve"> their</w:t>
      </w:r>
      <w:r w:rsidRPr="00977D31">
        <w:rPr>
          <w:rFonts w:ascii="Calisto MT" w:hAnsi="Calisto MT"/>
          <w:sz w:val="24"/>
          <w:lang w:val="en-GB"/>
        </w:rPr>
        <w:t xml:space="preserve"> li</w:t>
      </w:r>
      <w:r>
        <w:rPr>
          <w:rFonts w:ascii="Calisto MT" w:hAnsi="Calisto MT"/>
          <w:sz w:val="24"/>
          <w:lang w:val="en-GB"/>
        </w:rPr>
        <w:t>f</w:t>
      </w:r>
      <w:r w:rsidRPr="00977D31">
        <w:rPr>
          <w:rFonts w:ascii="Calisto MT" w:hAnsi="Calisto MT"/>
          <w:sz w:val="24"/>
          <w:lang w:val="en-GB"/>
        </w:rPr>
        <w:t>e. We re</w:t>
      </w:r>
      <w:r>
        <w:rPr>
          <w:rFonts w:ascii="Calisto MT" w:hAnsi="Calisto MT"/>
          <w:sz w:val="24"/>
          <w:lang w:val="en-GB"/>
        </w:rPr>
        <w:t>commend</w:t>
      </w:r>
      <w:r w:rsidRPr="00977D31">
        <w:rPr>
          <w:rFonts w:ascii="Calisto MT" w:hAnsi="Calisto MT"/>
          <w:sz w:val="24"/>
          <w:lang w:val="en-GB"/>
        </w:rPr>
        <w:t>, e.g</w:t>
      </w:r>
      <w:r>
        <w:rPr>
          <w:rFonts w:ascii="Calisto MT" w:hAnsi="Calisto MT"/>
          <w:sz w:val="24"/>
          <w:lang w:val="en-GB"/>
        </w:rPr>
        <w:t>.</w:t>
      </w:r>
      <w:r w:rsidRPr="00977D31">
        <w:rPr>
          <w:rFonts w:ascii="Calisto MT" w:hAnsi="Calisto MT"/>
          <w:sz w:val="24"/>
          <w:lang w:val="en-GB"/>
        </w:rPr>
        <w:t>, the pro</w:t>
      </w:r>
      <w:r>
        <w:rPr>
          <w:rFonts w:ascii="Calisto MT" w:hAnsi="Calisto MT"/>
          <w:sz w:val="24"/>
          <w:lang w:val="en-US"/>
        </w:rPr>
        <w:t xml:space="preserve">posal of </w:t>
      </w:r>
      <w:r w:rsidRPr="007678A0">
        <w:rPr>
          <w:rFonts w:ascii="Calisto MT" w:hAnsi="Calisto MT"/>
          <w:sz w:val="24"/>
          <w:lang w:val="en-US"/>
        </w:rPr>
        <w:t>PILGRIM (</w:t>
      </w:r>
      <w:hyperlink r:id="rId11" w:history="1">
        <w:r w:rsidRPr="00CA61E8">
          <w:rPr>
            <w:rStyle w:val="Hyperlink"/>
            <w:rFonts w:ascii="Calisto MT" w:hAnsi="Calisto MT"/>
            <w:sz w:val="24"/>
            <w:lang w:val="en-US"/>
          </w:rPr>
          <w:t>www.pilgrim.at</w:t>
        </w:r>
      </w:hyperlink>
      <w:r w:rsidRPr="007678A0">
        <w:rPr>
          <w:rFonts w:ascii="Calisto MT" w:hAnsi="Calisto MT"/>
          <w:sz w:val="24"/>
          <w:lang w:val="en-US"/>
        </w:rPr>
        <w:t xml:space="preserve">) </w:t>
      </w:r>
      <w:r>
        <w:rPr>
          <w:rFonts w:ascii="Calisto MT" w:hAnsi="Calisto MT"/>
          <w:sz w:val="24"/>
          <w:lang w:val="en-US"/>
        </w:rPr>
        <w:t>which aims to</w:t>
      </w:r>
      <w:r w:rsidRPr="007678A0">
        <w:rPr>
          <w:rFonts w:ascii="Calisto MT" w:hAnsi="Calisto MT"/>
          <w:sz w:val="24"/>
          <w:lang w:val="en-US"/>
        </w:rPr>
        <w:t xml:space="preserve"> </w:t>
      </w:r>
      <w:r>
        <w:rPr>
          <w:rFonts w:ascii="Calisto MT" w:hAnsi="Calisto MT"/>
          <w:sz w:val="24"/>
          <w:lang w:val="en-US"/>
        </w:rPr>
        <w:t xml:space="preserve">recognize </w:t>
      </w:r>
      <w:r w:rsidRPr="007678A0">
        <w:rPr>
          <w:rFonts w:ascii="Calisto MT" w:hAnsi="Calisto MT"/>
          <w:sz w:val="24"/>
          <w:lang w:val="en-US"/>
        </w:rPr>
        <w:t xml:space="preserve">the </w:t>
      </w:r>
      <w:r>
        <w:rPr>
          <w:rFonts w:ascii="Calisto MT" w:hAnsi="Calisto MT"/>
          <w:sz w:val="24"/>
          <w:lang w:val="en-US"/>
        </w:rPr>
        <w:t>frailty</w:t>
      </w:r>
      <w:r w:rsidRPr="007678A0">
        <w:rPr>
          <w:rFonts w:ascii="Calisto MT" w:hAnsi="Calisto MT"/>
          <w:sz w:val="24"/>
          <w:lang w:val="en-US"/>
        </w:rPr>
        <w:t xml:space="preserve"> of creation, and to </w:t>
      </w:r>
      <w:r>
        <w:rPr>
          <w:rFonts w:ascii="Calisto MT" w:hAnsi="Calisto MT"/>
          <w:sz w:val="24"/>
          <w:lang w:val="en-US"/>
        </w:rPr>
        <w:t>accept it responsibly</w:t>
      </w:r>
      <w:r w:rsidRPr="007678A0">
        <w:rPr>
          <w:rFonts w:ascii="Calisto MT" w:hAnsi="Calisto MT"/>
          <w:sz w:val="24"/>
          <w:lang w:val="en-US"/>
        </w:rPr>
        <w:t xml:space="preserve">; </w:t>
      </w:r>
      <w:r>
        <w:rPr>
          <w:rFonts w:ascii="Calisto MT" w:hAnsi="Calisto MT"/>
          <w:sz w:val="24"/>
          <w:lang w:val="en-US"/>
        </w:rPr>
        <w:t>many</w:t>
      </w:r>
      <w:r w:rsidRPr="007678A0">
        <w:rPr>
          <w:rFonts w:ascii="Calisto MT" w:hAnsi="Calisto MT"/>
          <w:sz w:val="24"/>
          <w:lang w:val="en-US"/>
        </w:rPr>
        <w:t xml:space="preserve"> experiences of </w:t>
      </w:r>
      <w:r>
        <w:rPr>
          <w:rFonts w:ascii="Calisto MT" w:hAnsi="Calisto MT"/>
          <w:sz w:val="24"/>
          <w:lang w:val="en-US"/>
        </w:rPr>
        <w:t xml:space="preserve">RE which attend to students affected by </w:t>
      </w:r>
      <w:r w:rsidRPr="007678A0">
        <w:rPr>
          <w:rFonts w:ascii="Calisto MT" w:hAnsi="Calisto MT"/>
          <w:sz w:val="24"/>
          <w:lang w:val="en-US"/>
        </w:rPr>
        <w:t xml:space="preserve">autism or other disabilities; more generally, any educational approach that emphasizes the </w:t>
      </w:r>
      <w:r>
        <w:rPr>
          <w:rFonts w:ascii="Calisto MT" w:hAnsi="Calisto MT"/>
          <w:sz w:val="24"/>
          <w:lang w:val="en-US"/>
        </w:rPr>
        <w:t xml:space="preserve">responsible care of </w:t>
      </w:r>
      <w:r w:rsidRPr="007678A0">
        <w:rPr>
          <w:rFonts w:ascii="Calisto MT" w:hAnsi="Calisto MT"/>
          <w:sz w:val="24"/>
          <w:lang w:val="en-US"/>
        </w:rPr>
        <w:t xml:space="preserve">the </w:t>
      </w:r>
      <w:r>
        <w:rPr>
          <w:rFonts w:ascii="Calisto MT" w:hAnsi="Calisto MT"/>
          <w:sz w:val="24"/>
          <w:lang w:val="en-US"/>
        </w:rPr>
        <w:t>weakest and vulnerable ones</w:t>
      </w:r>
      <w:r w:rsidRPr="007678A0">
        <w:rPr>
          <w:rFonts w:ascii="Calisto MT" w:hAnsi="Calisto MT"/>
          <w:sz w:val="24"/>
          <w:lang w:val="en-US"/>
        </w:rPr>
        <w:t>.</w:t>
      </w:r>
    </w:p>
    <w:p w:rsidR="00667801" w:rsidRDefault="00667801" w:rsidP="00667801">
      <w:pPr>
        <w:pStyle w:val="Testo"/>
        <w:spacing w:after="120"/>
        <w:ind w:firstLine="0"/>
        <w:jc w:val="right"/>
        <w:rPr>
          <w:rFonts w:ascii="Calisto MT" w:hAnsi="Calisto MT"/>
          <w:sz w:val="24"/>
          <w:lang w:val="it-IT"/>
        </w:rPr>
      </w:pPr>
      <w:r>
        <w:rPr>
          <w:rFonts w:ascii="Calisto MT" w:hAnsi="Calisto MT"/>
          <w:sz w:val="24"/>
          <w:lang w:val="it-IT"/>
        </w:rPr>
        <w:t>Katowice, April 3</w:t>
      </w:r>
      <w:r w:rsidRPr="00977D31">
        <w:rPr>
          <w:rFonts w:ascii="Calisto MT" w:hAnsi="Calisto MT"/>
          <w:sz w:val="24"/>
          <w:vertAlign w:val="superscript"/>
          <w:lang w:val="it-IT"/>
        </w:rPr>
        <w:t>th</w:t>
      </w:r>
      <w:r>
        <w:rPr>
          <w:rFonts w:ascii="Calisto MT" w:hAnsi="Calisto MT"/>
          <w:sz w:val="24"/>
          <w:lang w:val="it-IT"/>
        </w:rPr>
        <w:t xml:space="preserve"> 2016</w:t>
      </w:r>
    </w:p>
    <w:p w:rsidR="00667801" w:rsidRDefault="00667801">
      <w:pPr>
        <w:rPr>
          <w:rFonts w:ascii="Calisto MT" w:hAnsi="Calisto MT"/>
          <w:sz w:val="24"/>
          <w:lang w:val="en-US"/>
        </w:rPr>
      </w:pPr>
    </w:p>
    <w:sectPr w:rsidR="00667801" w:rsidSect="00D45507">
      <w:headerReference w:type="default" r:id="rId12"/>
      <w:footerReference w:type="default" r:id="rId13"/>
      <w:pgSz w:w="11907" w:h="16840" w:code="9"/>
      <w:pgMar w:top="1392" w:right="1021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8B" w:rsidRDefault="00E1648B">
      <w:r>
        <w:separator/>
      </w:r>
    </w:p>
  </w:endnote>
  <w:endnote w:type="continuationSeparator" w:id="0">
    <w:p w:rsidR="00E1648B" w:rsidRDefault="00E1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07" w:rsidRPr="00D45507" w:rsidRDefault="00D45507" w:rsidP="00D45507">
    <w:pPr>
      <w:pStyle w:val="Fuzeile"/>
      <w:jc w:val="center"/>
      <w:rPr>
        <w:rFonts w:asciiTheme="minorHAnsi" w:hAnsiTheme="minorHAnsi"/>
      </w:rPr>
    </w:pPr>
    <w:r w:rsidRPr="00D45507">
      <w:rPr>
        <w:rFonts w:asciiTheme="minorHAnsi" w:hAnsiTheme="minorHAnsi"/>
      </w:rPr>
      <w:t xml:space="preserve">– </w:t>
    </w:r>
    <w:r w:rsidR="008741ED" w:rsidRPr="00D45507">
      <w:rPr>
        <w:rFonts w:asciiTheme="minorHAnsi" w:hAnsiTheme="minorHAnsi"/>
      </w:rPr>
      <w:fldChar w:fldCharType="begin"/>
    </w:r>
    <w:r w:rsidRPr="00D45507">
      <w:rPr>
        <w:rFonts w:asciiTheme="minorHAnsi" w:hAnsiTheme="minorHAnsi"/>
      </w:rPr>
      <w:instrText>PAGE   \* MERGEFORMAT</w:instrText>
    </w:r>
    <w:r w:rsidR="008741ED" w:rsidRPr="00D45507">
      <w:rPr>
        <w:rFonts w:asciiTheme="minorHAnsi" w:hAnsiTheme="minorHAnsi"/>
      </w:rPr>
      <w:fldChar w:fldCharType="separate"/>
    </w:r>
    <w:r w:rsidR="006234DA" w:rsidRPr="006234DA">
      <w:rPr>
        <w:rFonts w:asciiTheme="minorHAnsi" w:hAnsiTheme="minorHAnsi"/>
        <w:noProof/>
        <w:lang w:val="it-IT"/>
      </w:rPr>
      <w:t>1</w:t>
    </w:r>
    <w:r w:rsidR="008741ED" w:rsidRPr="00D45507">
      <w:rPr>
        <w:rFonts w:asciiTheme="minorHAnsi" w:hAnsiTheme="minorHAnsi"/>
      </w:rPr>
      <w:fldChar w:fldCharType="end"/>
    </w:r>
    <w:r w:rsidRPr="00D45507">
      <w:rPr>
        <w:rFonts w:asciiTheme="minorHAnsi" w:hAnsiTheme="minorHAnsi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8B" w:rsidRDefault="00E1648B">
      <w:r>
        <w:separator/>
      </w:r>
    </w:p>
  </w:footnote>
  <w:footnote w:type="continuationSeparator" w:id="0">
    <w:p w:rsidR="00E1648B" w:rsidRDefault="00E1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07" w:rsidRPr="00D45507" w:rsidRDefault="00D45507" w:rsidP="00D45507">
    <w:pPr>
      <w:pStyle w:val="Kopfzeile"/>
      <w:jc w:val="center"/>
      <w:rPr>
        <w:rFonts w:asciiTheme="minorHAnsi" w:hAnsiTheme="minorHAnsi"/>
      </w:rPr>
    </w:pPr>
    <w:r w:rsidRPr="00D45507">
      <w:rPr>
        <w:rFonts w:asciiTheme="minorHAnsi" w:hAnsiTheme="minorHAnsi"/>
      </w:rPr>
      <w:t>Eu</w:t>
    </w:r>
    <w:r w:rsidR="00B759D0">
      <w:rPr>
        <w:rFonts w:asciiTheme="minorHAnsi" w:hAnsiTheme="minorHAnsi"/>
      </w:rPr>
      <w:t>FRES</w:t>
    </w:r>
    <w:r w:rsidRPr="00D45507">
      <w:rPr>
        <w:rFonts w:asciiTheme="minorHAnsi" w:hAnsiTheme="minorHAnsi"/>
      </w:rPr>
      <w:t xml:space="preserve"> – Katowice 2016 – </w:t>
    </w:r>
    <w:r w:rsidR="006234DA">
      <w:rPr>
        <w:rFonts w:asciiTheme="minorHAnsi" w:hAnsiTheme="minorHAnsi"/>
      </w:rPr>
      <w:t>Final Press Release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B216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F6C2D"/>
    <w:multiLevelType w:val="hybridMultilevel"/>
    <w:tmpl w:val="8D767C0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8E65CE"/>
    <w:multiLevelType w:val="hybridMultilevel"/>
    <w:tmpl w:val="C06ED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64D"/>
    <w:multiLevelType w:val="hybridMultilevel"/>
    <w:tmpl w:val="8D767C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C4792"/>
    <w:multiLevelType w:val="hybridMultilevel"/>
    <w:tmpl w:val="8D767C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A7752"/>
    <w:multiLevelType w:val="hybridMultilevel"/>
    <w:tmpl w:val="8D767C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787D40"/>
    <w:multiLevelType w:val="multilevel"/>
    <w:tmpl w:val="9F06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788C"/>
    <w:rsid w:val="000736BF"/>
    <w:rsid w:val="00113CA9"/>
    <w:rsid w:val="0013555E"/>
    <w:rsid w:val="001C0891"/>
    <w:rsid w:val="001D195E"/>
    <w:rsid w:val="00215413"/>
    <w:rsid w:val="00222353"/>
    <w:rsid w:val="00232492"/>
    <w:rsid w:val="00245AD4"/>
    <w:rsid w:val="00247BF2"/>
    <w:rsid w:val="002812CD"/>
    <w:rsid w:val="002A1512"/>
    <w:rsid w:val="002B5176"/>
    <w:rsid w:val="003369E0"/>
    <w:rsid w:val="003651DF"/>
    <w:rsid w:val="00375203"/>
    <w:rsid w:val="00375241"/>
    <w:rsid w:val="00392F7E"/>
    <w:rsid w:val="003932CE"/>
    <w:rsid w:val="003B490E"/>
    <w:rsid w:val="003C3DDF"/>
    <w:rsid w:val="003E4330"/>
    <w:rsid w:val="00401965"/>
    <w:rsid w:val="0046463D"/>
    <w:rsid w:val="004677AD"/>
    <w:rsid w:val="004B63CB"/>
    <w:rsid w:val="004E1ED2"/>
    <w:rsid w:val="004E4348"/>
    <w:rsid w:val="0053298C"/>
    <w:rsid w:val="005450DB"/>
    <w:rsid w:val="005935CC"/>
    <w:rsid w:val="005F3E62"/>
    <w:rsid w:val="00615CB1"/>
    <w:rsid w:val="0061632B"/>
    <w:rsid w:val="006234DA"/>
    <w:rsid w:val="00652B3F"/>
    <w:rsid w:val="00667801"/>
    <w:rsid w:val="00691841"/>
    <w:rsid w:val="00694199"/>
    <w:rsid w:val="00713339"/>
    <w:rsid w:val="007265F3"/>
    <w:rsid w:val="007678A0"/>
    <w:rsid w:val="007A09E1"/>
    <w:rsid w:val="007A6B90"/>
    <w:rsid w:val="007C52B8"/>
    <w:rsid w:val="007C788C"/>
    <w:rsid w:val="007D73F5"/>
    <w:rsid w:val="007E09C5"/>
    <w:rsid w:val="008368EF"/>
    <w:rsid w:val="008741ED"/>
    <w:rsid w:val="00876552"/>
    <w:rsid w:val="008835D5"/>
    <w:rsid w:val="00884896"/>
    <w:rsid w:val="00897417"/>
    <w:rsid w:val="008E0564"/>
    <w:rsid w:val="008E6F51"/>
    <w:rsid w:val="008F4299"/>
    <w:rsid w:val="00911A06"/>
    <w:rsid w:val="00977D31"/>
    <w:rsid w:val="009B6DA9"/>
    <w:rsid w:val="009D1D0F"/>
    <w:rsid w:val="00A20746"/>
    <w:rsid w:val="00A63F2C"/>
    <w:rsid w:val="00A75B5D"/>
    <w:rsid w:val="00A7673D"/>
    <w:rsid w:val="00AC6065"/>
    <w:rsid w:val="00AD7C9F"/>
    <w:rsid w:val="00AE2764"/>
    <w:rsid w:val="00AE5AD6"/>
    <w:rsid w:val="00B0403C"/>
    <w:rsid w:val="00B3021F"/>
    <w:rsid w:val="00B6182A"/>
    <w:rsid w:val="00B759D0"/>
    <w:rsid w:val="00BA6217"/>
    <w:rsid w:val="00BB4766"/>
    <w:rsid w:val="00BC4E08"/>
    <w:rsid w:val="00BE417F"/>
    <w:rsid w:val="00C31708"/>
    <w:rsid w:val="00C32F5C"/>
    <w:rsid w:val="00C85401"/>
    <w:rsid w:val="00C85D64"/>
    <w:rsid w:val="00CA4489"/>
    <w:rsid w:val="00CB6AAA"/>
    <w:rsid w:val="00CC4C93"/>
    <w:rsid w:val="00D04EBA"/>
    <w:rsid w:val="00D40D87"/>
    <w:rsid w:val="00D45507"/>
    <w:rsid w:val="00DB5589"/>
    <w:rsid w:val="00E1648B"/>
    <w:rsid w:val="00E8729E"/>
    <w:rsid w:val="00EA06BD"/>
    <w:rsid w:val="00EC58FC"/>
    <w:rsid w:val="00F3316D"/>
    <w:rsid w:val="00F33A85"/>
    <w:rsid w:val="00F66465"/>
    <w:rsid w:val="00F71D50"/>
    <w:rsid w:val="00FB25A5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4AD5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05F4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A05F44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rsid w:val="00A05F44"/>
    <w:pPr>
      <w:keepNext/>
      <w:spacing w:before="240" w:after="60"/>
      <w:outlineLvl w:val="2"/>
    </w:pPr>
    <w:rPr>
      <w:rFonts w:cs="Arial"/>
      <w:bCs/>
      <w:smallCap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264AD5"/>
    <w:pPr>
      <w:keepNext/>
      <w:outlineLvl w:val="5"/>
    </w:pPr>
    <w:rPr>
      <w:rFonts w:ascii="Verdana" w:hAnsi="Verdana"/>
      <w:b/>
      <w:smallCaps/>
      <w:color w:val="0000FF"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DF1A69"/>
  </w:style>
  <w:style w:type="character" w:styleId="Funotenzeichen">
    <w:name w:val="footnote reference"/>
    <w:semiHidden/>
    <w:rsid w:val="00DF1A69"/>
    <w:rPr>
      <w:vertAlign w:val="superscript"/>
    </w:rPr>
  </w:style>
  <w:style w:type="paragraph" w:customStyle="1" w:styleId="Testo">
    <w:name w:val="Testo"/>
    <w:basedOn w:val="Standard"/>
    <w:link w:val="TestoCarattere"/>
    <w:qFormat/>
    <w:rsid w:val="000B50B7"/>
    <w:pPr>
      <w:ind w:firstLine="340"/>
    </w:pPr>
  </w:style>
  <w:style w:type="character" w:styleId="Hyperlink">
    <w:name w:val="Hyperlink"/>
    <w:rsid w:val="00264AD5"/>
    <w:rPr>
      <w:color w:val="0000FF"/>
      <w:u w:val="single"/>
    </w:rPr>
  </w:style>
  <w:style w:type="paragraph" w:styleId="Textkrper">
    <w:name w:val="Body Text"/>
    <w:basedOn w:val="Standard"/>
    <w:rsid w:val="00264AD5"/>
    <w:pPr>
      <w:ind w:right="3402"/>
      <w:jc w:val="right"/>
    </w:pPr>
    <w:rPr>
      <w:rFonts w:ascii="Verdana" w:hAnsi="Verdana"/>
      <w:smallCaps/>
      <w:color w:val="0000FF"/>
      <w:sz w:val="28"/>
    </w:rPr>
  </w:style>
  <w:style w:type="table" w:styleId="Tabellengitternetz">
    <w:name w:val="Table Grid"/>
    <w:basedOn w:val="NormaleTabelle"/>
    <w:rsid w:val="0026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arattere">
    <w:name w:val="Testo Carattere"/>
    <w:link w:val="Testo"/>
    <w:rsid w:val="007C788C"/>
    <w:rPr>
      <w:sz w:val="24"/>
      <w:szCs w:val="24"/>
      <w:lang w:val="it-IT" w:eastAsia="it-IT" w:bidi="ar-SA"/>
    </w:rPr>
  </w:style>
  <w:style w:type="character" w:customStyle="1" w:styleId="berschrift6Zchn">
    <w:name w:val="Überschrift 6 Zchn"/>
    <w:link w:val="berschrift6"/>
    <w:rsid w:val="00404C00"/>
    <w:rPr>
      <w:rFonts w:ascii="Verdana" w:hAnsi="Verdana"/>
      <w:b/>
      <w:smallCaps/>
      <w:color w:val="0000FF"/>
      <w:sz w:val="18"/>
      <w:lang w:val="de-DE" w:eastAsia="de-DE"/>
    </w:rPr>
  </w:style>
  <w:style w:type="character" w:styleId="BesuchterHyperlink">
    <w:name w:val="FollowedHyperlink"/>
    <w:rsid w:val="00AF6DD3"/>
    <w:rPr>
      <w:color w:val="800080"/>
      <w:u w:val="single"/>
    </w:rPr>
  </w:style>
  <w:style w:type="paragraph" w:customStyle="1" w:styleId="Default">
    <w:name w:val="Default"/>
    <w:rsid w:val="00CE73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Aufzhlungszeichen">
    <w:name w:val="List Bullet"/>
    <w:basedOn w:val="Standard"/>
    <w:rsid w:val="003B490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EA0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06BD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D4550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D4550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D4550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D45507"/>
    <w:rPr>
      <w:rFonts w:ascii="Arial" w:hAnsi="Arial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67801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99"/>
    <w:qFormat/>
    <w:rsid w:val="00EC58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4AD5"/>
    <w:rPr>
      <w:rFonts w:ascii="Arial" w:hAnsi="Arial"/>
      <w:lang w:val="de-DE" w:eastAsia="de-DE"/>
    </w:rPr>
  </w:style>
  <w:style w:type="paragraph" w:styleId="Titolo1">
    <w:name w:val="heading 1"/>
    <w:basedOn w:val="Normale"/>
    <w:next w:val="Normale"/>
    <w:qFormat/>
    <w:rsid w:val="00A05F4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0"/>
      <w:szCs w:val="32"/>
    </w:rPr>
  </w:style>
  <w:style w:type="paragraph" w:styleId="Titolo2">
    <w:name w:val="heading 2"/>
    <w:basedOn w:val="Normale"/>
    <w:next w:val="Normale"/>
    <w:qFormat/>
    <w:rsid w:val="00A05F44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Titolo3">
    <w:name w:val="heading 3"/>
    <w:basedOn w:val="Normale"/>
    <w:next w:val="Normale"/>
    <w:qFormat/>
    <w:rsid w:val="00A05F44"/>
    <w:pPr>
      <w:keepNext/>
      <w:spacing w:before="240" w:after="60"/>
      <w:outlineLvl w:val="2"/>
    </w:pPr>
    <w:rPr>
      <w:rFonts w:cs="Arial"/>
      <w:bCs/>
      <w:smallCap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64AD5"/>
    <w:pPr>
      <w:keepNext/>
      <w:outlineLvl w:val="5"/>
    </w:pPr>
    <w:rPr>
      <w:rFonts w:ascii="Verdana" w:hAnsi="Verdana"/>
      <w:b/>
      <w:smallCaps/>
      <w:color w:val="0000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DF1A69"/>
  </w:style>
  <w:style w:type="character" w:styleId="Rimandonotaapidipagina">
    <w:name w:val="footnote reference"/>
    <w:semiHidden/>
    <w:rsid w:val="00DF1A69"/>
    <w:rPr>
      <w:vertAlign w:val="superscript"/>
    </w:rPr>
  </w:style>
  <w:style w:type="paragraph" w:customStyle="1" w:styleId="Testo">
    <w:name w:val="Testo"/>
    <w:basedOn w:val="Normale"/>
    <w:link w:val="TestoCarattere"/>
    <w:qFormat/>
    <w:rsid w:val="000B50B7"/>
    <w:pPr>
      <w:ind w:firstLine="340"/>
    </w:pPr>
  </w:style>
  <w:style w:type="character" w:styleId="Collegamentoipertestuale">
    <w:name w:val="Hyperlink"/>
    <w:rsid w:val="00264AD5"/>
    <w:rPr>
      <w:color w:val="0000FF"/>
      <w:u w:val="single"/>
    </w:rPr>
  </w:style>
  <w:style w:type="paragraph" w:styleId="Corpotesto">
    <w:name w:val="Body Text"/>
    <w:basedOn w:val="Normale"/>
    <w:rsid w:val="00264AD5"/>
    <w:pPr>
      <w:ind w:right="3402"/>
      <w:jc w:val="right"/>
    </w:pPr>
    <w:rPr>
      <w:rFonts w:ascii="Verdana" w:hAnsi="Verdana"/>
      <w:smallCaps/>
      <w:color w:val="0000FF"/>
      <w:sz w:val="28"/>
    </w:rPr>
  </w:style>
  <w:style w:type="table" w:styleId="Grigliatabella">
    <w:name w:val="Table Grid"/>
    <w:basedOn w:val="Tabellanormale"/>
    <w:rsid w:val="0026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arattere">
    <w:name w:val="Testo Carattere"/>
    <w:link w:val="Testo"/>
    <w:rsid w:val="007C788C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rsid w:val="00404C00"/>
    <w:rPr>
      <w:rFonts w:ascii="Verdana" w:hAnsi="Verdana"/>
      <w:b/>
      <w:smallCaps/>
      <w:color w:val="0000FF"/>
      <w:sz w:val="18"/>
      <w:lang w:val="de-DE" w:eastAsia="de-DE"/>
    </w:rPr>
  </w:style>
  <w:style w:type="character" w:styleId="Collegamentovisitato">
    <w:name w:val="FollowedHyperlink"/>
    <w:rsid w:val="00AF6DD3"/>
    <w:rPr>
      <w:color w:val="800080"/>
      <w:u w:val="single"/>
    </w:rPr>
  </w:style>
  <w:style w:type="paragraph" w:customStyle="1" w:styleId="Default">
    <w:name w:val="Default"/>
    <w:rsid w:val="00CE73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Puntoelenco">
    <w:name w:val="List Bullet"/>
    <w:basedOn w:val="Normale"/>
    <w:rsid w:val="003B490E"/>
    <w:pPr>
      <w:numPr>
        <w:numId w:val="1"/>
      </w:numPr>
    </w:pPr>
  </w:style>
  <w:style w:type="paragraph" w:styleId="Testofumetto">
    <w:name w:val="Balloon Text"/>
    <w:basedOn w:val="Normale"/>
    <w:link w:val="TestofumettoCarattere"/>
    <w:rsid w:val="00EA0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06BD"/>
    <w:rPr>
      <w:rFonts w:ascii="Tahoma" w:hAnsi="Tahoma" w:cs="Tahoma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rsid w:val="00D45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5507"/>
    <w:rPr>
      <w:rFonts w:ascii="Arial" w:hAnsi="Arial"/>
      <w:lang w:val="de-DE" w:eastAsia="de-DE"/>
    </w:rPr>
  </w:style>
  <w:style w:type="paragraph" w:styleId="Pidipagina">
    <w:name w:val="footer"/>
    <w:basedOn w:val="Normale"/>
    <w:link w:val="PidipaginaCarattere"/>
    <w:rsid w:val="00D45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45507"/>
    <w:rPr>
      <w:rFonts w:ascii="Arial" w:hAnsi="Arial"/>
      <w:lang w:val="de-DE" w:eastAsia="de-DE"/>
    </w:rPr>
  </w:style>
  <w:style w:type="paragraph" w:styleId="NormaleWeb">
    <w:name w:val="Normal (Web)"/>
    <w:basedOn w:val="Normale"/>
    <w:uiPriority w:val="99"/>
    <w:unhideWhenUsed/>
    <w:rsid w:val="00667801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EC58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2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735">
                  <w:marLeft w:val="0"/>
                  <w:marRight w:val="0"/>
                  <w:marTop w:val="0"/>
                  <w:marBottom w:val="272"/>
                  <w:divBdr>
                    <w:top w:val="single" w:sz="6" w:space="7" w:color="EEEEEE"/>
                    <w:left w:val="single" w:sz="6" w:space="7" w:color="EEEEEE"/>
                    <w:bottom w:val="single" w:sz="6" w:space="7" w:color="EEEEEE"/>
                    <w:right w:val="single" w:sz="6" w:space="7" w:color="EEEEEE"/>
                  </w:divBdr>
                  <w:divsChild>
                    <w:div w:id="1187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188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368">
                  <w:marLeft w:val="0"/>
                  <w:marRight w:val="0"/>
                  <w:marTop w:val="0"/>
                  <w:marBottom w:val="272"/>
                  <w:divBdr>
                    <w:top w:val="single" w:sz="6" w:space="7" w:color="EEEEEE"/>
                    <w:left w:val="single" w:sz="6" w:space="7" w:color="EEEEEE"/>
                    <w:bottom w:val="single" w:sz="6" w:space="7" w:color="EEEEEE"/>
                    <w:right w:val="single" w:sz="6" w:space="7" w:color="EEEEEE"/>
                  </w:divBdr>
                  <w:divsChild>
                    <w:div w:id="11245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lgrim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XIV</vt:lpstr>
    </vt:vector>
  </TitlesOfParts>
  <Company/>
  <LinksUpToDate>false</LinksUpToDate>
  <CharactersWithSpaces>5259</CharactersWithSpaces>
  <SharedDoc>false</SharedDoc>
  <HyperlinkBase/>
  <HLinks>
    <vt:vector size="24" baseType="variant">
      <vt:variant>
        <vt:i4>1769497</vt:i4>
      </vt:variant>
      <vt:variant>
        <vt:i4>9</vt:i4>
      </vt:variant>
      <vt:variant>
        <vt:i4>0</vt:i4>
      </vt:variant>
      <vt:variant>
        <vt:i4>5</vt:i4>
      </vt:variant>
      <vt:variant>
        <vt:lpwstr>http://www.renovabis.de/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http://www.centrummariapoli.cz/index.php?option=com_content&amp;view=article&amp;id=49&amp;Itemid=56&amp;lang=de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http://www.centrummariapoli.cz/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mailto:cmpraha@espol.cz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</dc:title>
  <dc:creator>Filippo Morlacchi</dc:creator>
  <cp:lastModifiedBy>Hans Hisch</cp:lastModifiedBy>
  <cp:revision>5</cp:revision>
  <cp:lastPrinted>2016-06-17T13:45:00Z</cp:lastPrinted>
  <dcterms:created xsi:type="dcterms:W3CDTF">2016-06-17T13:31:00Z</dcterms:created>
  <dcterms:modified xsi:type="dcterms:W3CDTF">2016-06-17T13:46:00Z</dcterms:modified>
</cp:coreProperties>
</file>